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98AC6" w14:textId="77777777" w:rsidR="00061F48" w:rsidRDefault="00000000" w:rsidP="00CB0C40">
      <w:pPr>
        <w:jc w:val="right"/>
        <w:rPr>
          <w:rFonts w:ascii="Verdana" w:eastAsia="Verdana" w:hAnsi="Verdana" w:cs="Verdana"/>
          <w:sz w:val="24"/>
          <w:szCs w:val="24"/>
        </w:rPr>
      </w:pPr>
      <w:r>
        <w:rPr>
          <w:rFonts w:ascii="Verdana" w:eastAsia="Verdana" w:hAnsi="Verdana" w:cs="Verdana"/>
          <w:noProof/>
          <w:sz w:val="24"/>
          <w:szCs w:val="24"/>
        </w:rPr>
        <w:drawing>
          <wp:inline distT="114300" distB="114300" distL="114300" distR="114300" wp14:anchorId="16A90C8F" wp14:editId="6DD2319D">
            <wp:extent cx="2617200" cy="720000"/>
            <wp:effectExtent l="0" t="0" r="0" b="4445"/>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617200" cy="720000"/>
                    </a:xfrm>
                    <a:prstGeom prst="rect">
                      <a:avLst/>
                    </a:prstGeom>
                    <a:ln/>
                  </pic:spPr>
                </pic:pic>
              </a:graphicData>
            </a:graphic>
          </wp:inline>
        </w:drawing>
      </w:r>
    </w:p>
    <w:p w14:paraId="5731A848" w14:textId="66B1525E" w:rsidR="00061F48" w:rsidRDefault="00061F48">
      <w:pPr>
        <w:rPr>
          <w:rFonts w:ascii="Verdana" w:eastAsia="Verdana" w:hAnsi="Verdana" w:cs="Verdana"/>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9"/>
      </w:tblGrid>
      <w:tr w:rsidR="00375A18" w14:paraId="00AF36A4" w14:textId="77777777" w:rsidTr="00E84973">
        <w:tc>
          <w:tcPr>
            <w:tcW w:w="9019" w:type="dxa"/>
            <w:shd w:val="clear" w:color="auto" w:fill="92CDDC" w:themeFill="accent5" w:themeFillTint="99"/>
          </w:tcPr>
          <w:p w14:paraId="71E1DB83" w14:textId="4DF82A9B" w:rsidR="00375A18" w:rsidRPr="00E84973" w:rsidRDefault="00963789" w:rsidP="00E84973">
            <w:pPr>
              <w:spacing w:after="120"/>
              <w:jc w:val="center"/>
              <w:rPr>
                <w:b/>
                <w:color w:val="4F6228" w:themeColor="accent3" w:themeShade="80"/>
                <w:sz w:val="32"/>
                <w:szCs w:val="32"/>
              </w:rPr>
            </w:pPr>
            <w:r w:rsidRPr="00963789">
              <w:rPr>
                <w:b/>
                <w:color w:val="000000" w:themeColor="text1"/>
                <w:sz w:val="32"/>
                <w:szCs w:val="32"/>
              </w:rPr>
              <w:t>Individual Learning Journeys: Supporting SLT Assistant Practitioner's in their development in role</w:t>
            </w:r>
          </w:p>
        </w:tc>
      </w:tr>
      <w:tr w:rsidR="00375A18" w:rsidRPr="00D90ED5" w14:paraId="3CE28CA0" w14:textId="77777777" w:rsidTr="00185DCE">
        <w:tc>
          <w:tcPr>
            <w:tcW w:w="9019" w:type="dxa"/>
          </w:tcPr>
          <w:p w14:paraId="25569C93" w14:textId="3B71CD32" w:rsidR="00265D0A" w:rsidRPr="00265D0A" w:rsidRDefault="00265D0A" w:rsidP="00265D0A">
            <w:pPr>
              <w:spacing w:after="120"/>
              <w:rPr>
                <w:rFonts w:ascii="Verdana" w:eastAsia="Verdana" w:hAnsi="Verdana" w:cs="Verdana"/>
                <w:sz w:val="24"/>
                <w:szCs w:val="24"/>
              </w:rPr>
            </w:pPr>
            <w:r w:rsidRPr="00265D0A">
              <w:rPr>
                <w:rFonts w:ascii="Verdana" w:eastAsia="Verdana" w:hAnsi="Verdana" w:cs="Verdana"/>
                <w:sz w:val="24"/>
                <w:szCs w:val="24"/>
              </w:rPr>
              <w:t>This is a short Course designed for those SLTs</w:t>
            </w:r>
            <w:r w:rsidR="006F39C7">
              <w:rPr>
                <w:rFonts w:ascii="Verdana" w:eastAsia="Verdana" w:hAnsi="Verdana" w:cs="Verdana"/>
                <w:sz w:val="24"/>
                <w:szCs w:val="24"/>
              </w:rPr>
              <w:t xml:space="preserve"> and SLTAs</w:t>
            </w:r>
            <w:r w:rsidRPr="00265D0A">
              <w:rPr>
                <w:rFonts w:ascii="Verdana" w:eastAsia="Verdana" w:hAnsi="Verdana" w:cs="Verdana"/>
                <w:sz w:val="24"/>
                <w:szCs w:val="24"/>
              </w:rPr>
              <w:t xml:space="preserve"> who support Assistant Practitioner’s in their competency development in role. There is a focus on new frameworks for Competency Development and an introduction to the RCSLT </w:t>
            </w:r>
            <w:r w:rsidR="006F39C7">
              <w:rPr>
                <w:rFonts w:ascii="Verdana" w:eastAsia="Verdana" w:hAnsi="Verdana" w:cs="Verdana"/>
                <w:sz w:val="24"/>
                <w:szCs w:val="24"/>
              </w:rPr>
              <w:t>SWF</w:t>
            </w:r>
            <w:r w:rsidRPr="00265D0A">
              <w:rPr>
                <w:rFonts w:ascii="Verdana" w:eastAsia="Verdana" w:hAnsi="Verdana" w:cs="Verdana"/>
                <w:sz w:val="24"/>
                <w:szCs w:val="24"/>
              </w:rPr>
              <w:t xml:space="preserve"> approach (</w:t>
            </w:r>
            <w:r w:rsidR="006F39C7">
              <w:rPr>
                <w:rFonts w:ascii="Verdana" w:eastAsia="Verdana" w:hAnsi="Verdana" w:cs="Verdana"/>
                <w:sz w:val="24"/>
                <w:szCs w:val="24"/>
              </w:rPr>
              <w:t>Support Worker</w:t>
            </w:r>
            <w:r w:rsidRPr="00265D0A">
              <w:rPr>
                <w:rFonts w:ascii="Verdana" w:eastAsia="Verdana" w:hAnsi="Verdana" w:cs="Verdana"/>
                <w:sz w:val="24"/>
                <w:szCs w:val="24"/>
              </w:rPr>
              <w:t xml:space="preserve"> Framework)</w:t>
            </w:r>
          </w:p>
          <w:p w14:paraId="06C18980" w14:textId="3563465E" w:rsidR="00265D0A" w:rsidRPr="00265D0A" w:rsidRDefault="00265D0A" w:rsidP="00265D0A">
            <w:pPr>
              <w:spacing w:after="120"/>
              <w:rPr>
                <w:rFonts w:ascii="Verdana" w:eastAsia="Verdana" w:hAnsi="Verdana" w:cs="Verdana"/>
                <w:sz w:val="24"/>
                <w:szCs w:val="24"/>
              </w:rPr>
            </w:pPr>
            <w:r w:rsidRPr="00265D0A">
              <w:rPr>
                <w:rFonts w:ascii="Verdana" w:eastAsia="Verdana" w:hAnsi="Verdana" w:cs="Verdana"/>
                <w:sz w:val="24"/>
                <w:szCs w:val="24"/>
              </w:rPr>
              <w:t>The RCSLT framework for supporting the development of Assistant Practitioners w</w:t>
            </w:r>
            <w:r w:rsidR="006F39C7">
              <w:rPr>
                <w:rFonts w:ascii="Verdana" w:eastAsia="Verdana" w:hAnsi="Verdana" w:cs="Verdana"/>
                <w:sz w:val="24"/>
                <w:szCs w:val="24"/>
              </w:rPr>
              <w:t>as</w:t>
            </w:r>
            <w:r w:rsidRPr="00265D0A">
              <w:rPr>
                <w:rFonts w:ascii="Verdana" w:eastAsia="Verdana" w:hAnsi="Verdana" w:cs="Verdana"/>
                <w:sz w:val="24"/>
                <w:szCs w:val="24"/>
              </w:rPr>
              <w:t xml:space="preserve"> launched in </w:t>
            </w:r>
            <w:r w:rsidR="006F39C7">
              <w:rPr>
                <w:rFonts w:ascii="Verdana" w:eastAsia="Verdana" w:hAnsi="Verdana" w:cs="Verdana"/>
                <w:sz w:val="24"/>
                <w:szCs w:val="24"/>
              </w:rPr>
              <w:t>June</w:t>
            </w:r>
            <w:r w:rsidRPr="00265D0A">
              <w:rPr>
                <w:rFonts w:ascii="Verdana" w:eastAsia="Verdana" w:hAnsi="Verdana" w:cs="Verdana"/>
                <w:sz w:val="24"/>
                <w:szCs w:val="24"/>
              </w:rPr>
              <w:t xml:space="preserve"> 202</w:t>
            </w:r>
            <w:r w:rsidR="006F39C7">
              <w:rPr>
                <w:rFonts w:ascii="Verdana" w:eastAsia="Verdana" w:hAnsi="Verdana" w:cs="Verdana"/>
                <w:sz w:val="24"/>
                <w:szCs w:val="24"/>
              </w:rPr>
              <w:t>3</w:t>
            </w:r>
            <w:r w:rsidRPr="00265D0A">
              <w:rPr>
                <w:rFonts w:ascii="Verdana" w:eastAsia="Verdana" w:hAnsi="Verdana" w:cs="Verdana"/>
                <w:sz w:val="24"/>
                <w:szCs w:val="24"/>
              </w:rPr>
              <w:t xml:space="preserve">. The materials are already available online on the RCSLT website. </w:t>
            </w:r>
          </w:p>
          <w:p w14:paraId="628FACBC" w14:textId="49C49BA9" w:rsidR="00C34A26" w:rsidRPr="00265D0A" w:rsidRDefault="00265D0A" w:rsidP="00265D0A">
            <w:pPr>
              <w:spacing w:after="120"/>
              <w:rPr>
                <w:rFonts w:ascii="Verdana" w:eastAsia="Verdana" w:hAnsi="Verdana" w:cs="Verdana"/>
                <w:i/>
                <w:iCs/>
                <w:sz w:val="24"/>
                <w:szCs w:val="24"/>
              </w:rPr>
            </w:pPr>
            <w:r w:rsidRPr="00265D0A">
              <w:rPr>
                <w:rFonts w:ascii="Verdana" w:eastAsia="Verdana" w:hAnsi="Verdana" w:cs="Verdana"/>
                <w:i/>
                <w:iCs/>
                <w:sz w:val="24"/>
                <w:szCs w:val="24"/>
              </w:rPr>
              <w:t>Please Note: There is a possibility a different name to Assistant Practitioner will be used if there is national agreement about terminology across AHPs</w:t>
            </w:r>
          </w:p>
        </w:tc>
      </w:tr>
      <w:tr w:rsidR="00E17394" w:rsidRPr="0051298F" w14:paraId="156E2CF3" w14:textId="77777777" w:rsidTr="00E84973">
        <w:tc>
          <w:tcPr>
            <w:tcW w:w="9019" w:type="dxa"/>
            <w:shd w:val="clear" w:color="auto" w:fill="DAEEF3" w:themeFill="accent5" w:themeFillTint="33"/>
          </w:tcPr>
          <w:p w14:paraId="674D2415" w14:textId="68A1CD9C" w:rsidR="00E17394" w:rsidRPr="0051298F" w:rsidRDefault="00E17394" w:rsidP="006F73E1">
            <w:pPr>
              <w:spacing w:line="360" w:lineRule="auto"/>
              <w:rPr>
                <w:rFonts w:ascii="Verdana" w:eastAsia="Verdana" w:hAnsi="Verdana" w:cs="Verdana"/>
                <w:b/>
                <w:sz w:val="24"/>
                <w:szCs w:val="24"/>
              </w:rPr>
            </w:pPr>
            <w:r w:rsidRPr="0051298F">
              <w:rPr>
                <w:rFonts w:ascii="Verdana" w:eastAsia="Verdana" w:hAnsi="Verdana" w:cs="Verdana"/>
                <w:b/>
                <w:sz w:val="24"/>
                <w:szCs w:val="24"/>
              </w:rPr>
              <w:t>Who is this course for?</w:t>
            </w:r>
          </w:p>
        </w:tc>
      </w:tr>
      <w:tr w:rsidR="00E17394" w:rsidRPr="0051298F" w14:paraId="171CB012" w14:textId="77777777" w:rsidTr="00185DCE">
        <w:tc>
          <w:tcPr>
            <w:tcW w:w="9019" w:type="dxa"/>
          </w:tcPr>
          <w:p w14:paraId="50FC938E" w14:textId="2A3E1394" w:rsidR="00265D0A" w:rsidRDefault="00265D0A" w:rsidP="00265D0A">
            <w:pPr>
              <w:pStyle w:val="ListParagraph"/>
              <w:numPr>
                <w:ilvl w:val="0"/>
                <w:numId w:val="21"/>
              </w:numPr>
              <w:rPr>
                <w:rFonts w:ascii="Verdana" w:hAnsi="Verdana"/>
                <w:color w:val="000000" w:themeColor="text1"/>
                <w:sz w:val="24"/>
                <w:szCs w:val="24"/>
              </w:rPr>
            </w:pPr>
            <w:r w:rsidRPr="00801E82">
              <w:rPr>
                <w:rFonts w:ascii="Verdana" w:hAnsi="Verdana"/>
                <w:color w:val="000000" w:themeColor="text1"/>
                <w:sz w:val="24"/>
                <w:szCs w:val="24"/>
              </w:rPr>
              <w:t>Speech and Language therapists</w:t>
            </w:r>
          </w:p>
          <w:p w14:paraId="2A81E6E3" w14:textId="413A7E19" w:rsidR="006F39C7" w:rsidRPr="00801E82" w:rsidRDefault="006F39C7" w:rsidP="00265D0A">
            <w:pPr>
              <w:pStyle w:val="ListParagraph"/>
              <w:numPr>
                <w:ilvl w:val="0"/>
                <w:numId w:val="21"/>
              </w:numPr>
              <w:rPr>
                <w:rFonts w:ascii="Verdana" w:hAnsi="Verdana"/>
                <w:color w:val="000000" w:themeColor="text1"/>
                <w:sz w:val="24"/>
                <w:szCs w:val="24"/>
              </w:rPr>
            </w:pPr>
            <w:r>
              <w:rPr>
                <w:rFonts w:ascii="Verdana" w:hAnsi="Verdana"/>
                <w:color w:val="000000" w:themeColor="text1"/>
                <w:sz w:val="24"/>
                <w:szCs w:val="24"/>
              </w:rPr>
              <w:t>SLT Assistant Practitioners with responsibility for AP’s</w:t>
            </w:r>
          </w:p>
          <w:p w14:paraId="061CBA1D" w14:textId="6F788E36" w:rsidR="00D56529" w:rsidRPr="00265D0A" w:rsidRDefault="00265D0A" w:rsidP="00265D0A">
            <w:pPr>
              <w:pStyle w:val="ListParagraph"/>
              <w:numPr>
                <w:ilvl w:val="0"/>
                <w:numId w:val="21"/>
              </w:numPr>
              <w:spacing w:after="120"/>
              <w:ind w:left="714" w:hanging="357"/>
              <w:rPr>
                <w:rFonts w:ascii="Verdana" w:hAnsi="Verdana"/>
                <w:color w:val="4D4D4D"/>
                <w:sz w:val="24"/>
                <w:szCs w:val="24"/>
              </w:rPr>
            </w:pPr>
            <w:r w:rsidRPr="00801E82">
              <w:rPr>
                <w:rFonts w:ascii="Verdana" w:hAnsi="Verdana"/>
                <w:color w:val="000000" w:themeColor="text1"/>
                <w:sz w:val="24"/>
                <w:szCs w:val="24"/>
              </w:rPr>
              <w:t>The course can be appropriate to other AHPs who are supporting assistants (</w:t>
            </w:r>
            <w:r w:rsidR="00801E82" w:rsidRPr="00801E82">
              <w:rPr>
                <w:rFonts w:ascii="Verdana" w:hAnsi="Verdana"/>
                <w:color w:val="000000" w:themeColor="text1"/>
                <w:sz w:val="24"/>
                <w:szCs w:val="24"/>
              </w:rPr>
              <w:t>please contact</w:t>
            </w:r>
            <w:r w:rsidRPr="00801E82">
              <w:rPr>
                <w:rFonts w:ascii="Verdana" w:hAnsi="Verdana"/>
                <w:color w:val="000000" w:themeColor="text1"/>
                <w:sz w:val="24"/>
                <w:szCs w:val="24"/>
              </w:rPr>
              <w:t xml:space="preserve"> Ruth when applying)</w:t>
            </w:r>
          </w:p>
        </w:tc>
      </w:tr>
      <w:tr w:rsidR="006F73E1" w:rsidRPr="0051298F" w14:paraId="1076A42F" w14:textId="77777777" w:rsidTr="00E84973">
        <w:tc>
          <w:tcPr>
            <w:tcW w:w="9019" w:type="dxa"/>
            <w:shd w:val="clear" w:color="auto" w:fill="DAEEF3" w:themeFill="accent5" w:themeFillTint="33"/>
          </w:tcPr>
          <w:p w14:paraId="7DBE8163" w14:textId="054B786B" w:rsidR="006F73E1" w:rsidRPr="0051298F" w:rsidRDefault="006F73E1" w:rsidP="00E84973">
            <w:pPr>
              <w:pStyle w:val="Heading3"/>
              <w:keepNext w:val="0"/>
              <w:keepLines w:val="0"/>
              <w:shd w:val="clear" w:color="auto" w:fill="DAEEF3" w:themeFill="accent5" w:themeFillTint="33"/>
              <w:spacing w:before="0" w:after="0" w:line="360" w:lineRule="auto"/>
              <w:outlineLvl w:val="2"/>
              <w:rPr>
                <w:rFonts w:ascii="Verdana" w:eastAsia="Verdana" w:hAnsi="Verdana" w:cs="Verdana"/>
                <w:sz w:val="24"/>
                <w:szCs w:val="24"/>
                <w:highlight w:val="white"/>
                <w:shd w:val="clear" w:color="auto" w:fill="FBD4B4" w:themeFill="accent6" w:themeFillTint="66"/>
              </w:rPr>
            </w:pPr>
            <w:r w:rsidRPr="00E84973">
              <w:rPr>
                <w:rFonts w:ascii="Verdana" w:eastAsia="Verdana" w:hAnsi="Verdana" w:cs="Verdana"/>
                <w:b/>
                <w:sz w:val="24"/>
                <w:szCs w:val="24"/>
                <w:shd w:val="clear" w:color="auto" w:fill="DAEEF3" w:themeFill="accent5" w:themeFillTint="33"/>
              </w:rPr>
              <w:t>What does it cover?</w:t>
            </w:r>
          </w:p>
        </w:tc>
      </w:tr>
      <w:tr w:rsidR="006F73E1" w:rsidRPr="0051298F" w14:paraId="244CCC9E" w14:textId="77777777" w:rsidTr="00E84973">
        <w:tc>
          <w:tcPr>
            <w:tcW w:w="9019" w:type="dxa"/>
          </w:tcPr>
          <w:p w14:paraId="738358A7" w14:textId="77777777" w:rsidR="00265D0A" w:rsidRPr="00265D0A" w:rsidRDefault="00265D0A" w:rsidP="00265D0A">
            <w:pPr>
              <w:rPr>
                <w:rFonts w:ascii="Verdana" w:hAnsi="Verdana"/>
                <w:b/>
                <w:bCs/>
                <w:i/>
                <w:sz w:val="24"/>
                <w:szCs w:val="24"/>
              </w:rPr>
            </w:pPr>
            <w:r w:rsidRPr="00265D0A">
              <w:rPr>
                <w:rFonts w:ascii="Verdana" w:hAnsi="Verdana"/>
                <w:b/>
                <w:bCs/>
                <w:i/>
                <w:sz w:val="24"/>
                <w:szCs w:val="24"/>
              </w:rPr>
              <w:t>Themes Covered in Course</w:t>
            </w:r>
          </w:p>
          <w:p w14:paraId="10ECFA61" w14:textId="77777777" w:rsidR="00265D0A" w:rsidRPr="00265D0A" w:rsidRDefault="00265D0A" w:rsidP="00265D0A">
            <w:pPr>
              <w:rPr>
                <w:rFonts w:ascii="Verdana" w:hAnsi="Verdana"/>
                <w:i/>
                <w:sz w:val="24"/>
                <w:szCs w:val="24"/>
              </w:rPr>
            </w:pPr>
            <w:r w:rsidRPr="00265D0A">
              <w:rPr>
                <w:rFonts w:ascii="Verdana" w:eastAsia="Montserrat" w:hAnsi="Verdana" w:cs="Montserrat"/>
                <w:b/>
                <w:i/>
                <w:color w:val="444444"/>
                <w:sz w:val="24"/>
                <w:szCs w:val="24"/>
                <w:highlight w:val="white"/>
              </w:rPr>
              <w:t>The following topics will be explored during the day</w:t>
            </w:r>
          </w:p>
          <w:p w14:paraId="6E4E0A84" w14:textId="77777777" w:rsidR="00265D0A" w:rsidRP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Background – why this course is needed</w:t>
            </w:r>
          </w:p>
          <w:p w14:paraId="42F65B65" w14:textId="77777777" w:rsidR="00265D0A" w:rsidRP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 xml:space="preserve">Supporting Assistant Practitioners - What </w:t>
            </w:r>
            <w:proofErr w:type="gramStart"/>
            <w:r w:rsidRPr="00265D0A">
              <w:rPr>
                <w:rFonts w:ascii="Verdana" w:hAnsi="Verdana"/>
                <w:bCs/>
                <w:color w:val="000000" w:themeColor="text1"/>
                <w:sz w:val="24"/>
                <w:szCs w:val="24"/>
              </w:rPr>
              <w:t>do  Assistants</w:t>
            </w:r>
            <w:proofErr w:type="gramEnd"/>
            <w:r w:rsidRPr="00265D0A">
              <w:rPr>
                <w:rFonts w:ascii="Verdana" w:hAnsi="Verdana"/>
                <w:bCs/>
                <w:color w:val="000000" w:themeColor="text1"/>
                <w:sz w:val="24"/>
                <w:szCs w:val="24"/>
              </w:rPr>
              <w:t xml:space="preserve"> say?</w:t>
            </w:r>
          </w:p>
          <w:p w14:paraId="001D0BD6" w14:textId="77777777" w:rsidR="00265D0A" w:rsidRP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Barriers &amp; Complications - What do SLTs say?</w:t>
            </w:r>
          </w:p>
          <w:p w14:paraId="755BB18F" w14:textId="77777777" w:rsidR="00265D0A" w:rsidRP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The HEE AHP Support Worker Competency, Education and Career Development Framework (2021)</w:t>
            </w:r>
          </w:p>
          <w:p w14:paraId="59B7AA38" w14:textId="77777777" w:rsidR="00265D0A" w:rsidRP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The APPF (Assistant Practitioner Professional Framework) developed by RCSLT</w:t>
            </w:r>
          </w:p>
          <w:p w14:paraId="760A0487" w14:textId="65BAD323" w:rsidR="00265D0A" w:rsidRDefault="00265D0A" w:rsidP="00265D0A">
            <w:pPr>
              <w:pStyle w:val="ListParagraph"/>
              <w:numPr>
                <w:ilvl w:val="0"/>
                <w:numId w:val="24"/>
              </w:numPr>
              <w:rPr>
                <w:rFonts w:ascii="Verdana" w:hAnsi="Verdana"/>
                <w:bCs/>
                <w:color w:val="000000" w:themeColor="text1"/>
                <w:sz w:val="24"/>
                <w:szCs w:val="24"/>
              </w:rPr>
            </w:pPr>
            <w:r w:rsidRPr="00265D0A">
              <w:rPr>
                <w:rFonts w:ascii="Verdana" w:hAnsi="Verdana"/>
                <w:bCs/>
                <w:color w:val="000000" w:themeColor="text1"/>
                <w:sz w:val="24"/>
                <w:szCs w:val="24"/>
              </w:rPr>
              <w:t>Risk assessing roles</w:t>
            </w:r>
          </w:p>
          <w:p w14:paraId="4B42CC24" w14:textId="77777777" w:rsidR="00265D0A" w:rsidRPr="00265D0A" w:rsidRDefault="00265D0A" w:rsidP="00265D0A">
            <w:pPr>
              <w:rPr>
                <w:rFonts w:ascii="Verdana" w:hAnsi="Verdana"/>
                <w:bCs/>
                <w:color w:val="000000" w:themeColor="text1"/>
                <w:sz w:val="24"/>
                <w:szCs w:val="24"/>
              </w:rPr>
            </w:pPr>
          </w:p>
          <w:p w14:paraId="795C953E" w14:textId="77777777" w:rsidR="00265D0A" w:rsidRPr="00265D0A" w:rsidRDefault="00265D0A" w:rsidP="00265D0A">
            <w:pPr>
              <w:rPr>
                <w:rFonts w:ascii="Verdana" w:hAnsi="Verdana"/>
                <w:color w:val="000000" w:themeColor="text1"/>
                <w:sz w:val="24"/>
                <w:szCs w:val="24"/>
              </w:rPr>
            </w:pPr>
            <w:r w:rsidRPr="00265D0A">
              <w:rPr>
                <w:rFonts w:ascii="Verdana" w:hAnsi="Verdana"/>
                <w:color w:val="000000" w:themeColor="text1"/>
                <w:sz w:val="24"/>
                <w:szCs w:val="24"/>
              </w:rPr>
              <w:t>A Framework for learning and development including:</w:t>
            </w:r>
          </w:p>
          <w:p w14:paraId="6FD6626F"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 xml:space="preserve">Work based learning </w:t>
            </w:r>
          </w:p>
          <w:p w14:paraId="0E8B205B"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Reflective practice - refresher on reflective models</w:t>
            </w:r>
          </w:p>
          <w:p w14:paraId="0A65096B"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Logging Learning</w:t>
            </w:r>
          </w:p>
          <w:p w14:paraId="612716D9"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 xml:space="preserve">The Core Competencies </w:t>
            </w:r>
          </w:p>
          <w:p w14:paraId="33A47FE3"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The Role specific Clinical Competencies for SLT</w:t>
            </w:r>
          </w:p>
          <w:p w14:paraId="48CB075F"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Practical Implementation of Framework</w:t>
            </w:r>
          </w:p>
          <w:p w14:paraId="2FE6B489"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Adapting competency profile to a specific job role</w:t>
            </w:r>
          </w:p>
          <w:p w14:paraId="40A8AA43"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Taking on the role of Competency Coach</w:t>
            </w:r>
          </w:p>
          <w:p w14:paraId="2198928D" w14:textId="77777777" w:rsidR="00265D0A" w:rsidRPr="00265D0A" w:rsidRDefault="00265D0A" w:rsidP="00265D0A">
            <w:pPr>
              <w:pStyle w:val="ListParagraph"/>
              <w:numPr>
                <w:ilvl w:val="0"/>
                <w:numId w:val="25"/>
              </w:numPr>
              <w:rPr>
                <w:rFonts w:ascii="Verdana" w:hAnsi="Verdana"/>
                <w:color w:val="000000" w:themeColor="text1"/>
                <w:sz w:val="24"/>
                <w:szCs w:val="24"/>
              </w:rPr>
            </w:pPr>
            <w:r w:rsidRPr="00265D0A">
              <w:rPr>
                <w:rFonts w:ascii="Verdana" w:hAnsi="Verdana"/>
                <w:color w:val="000000" w:themeColor="text1"/>
                <w:sz w:val="24"/>
                <w:szCs w:val="24"/>
              </w:rPr>
              <w:t xml:space="preserve">Themes in development, </w:t>
            </w:r>
            <w:proofErr w:type="gramStart"/>
            <w:r w:rsidRPr="00265D0A">
              <w:rPr>
                <w:rFonts w:ascii="Verdana" w:hAnsi="Verdana"/>
                <w:color w:val="000000" w:themeColor="text1"/>
                <w:sz w:val="24"/>
                <w:szCs w:val="24"/>
              </w:rPr>
              <w:t>support</w:t>
            </w:r>
            <w:proofErr w:type="gramEnd"/>
            <w:r w:rsidRPr="00265D0A">
              <w:rPr>
                <w:rFonts w:ascii="Verdana" w:hAnsi="Verdana"/>
                <w:color w:val="000000" w:themeColor="text1"/>
                <w:sz w:val="24"/>
                <w:szCs w:val="24"/>
              </w:rPr>
              <w:t xml:space="preserve"> and supervision</w:t>
            </w:r>
          </w:p>
          <w:p w14:paraId="753AE643" w14:textId="5D61A1DA" w:rsidR="00265D0A" w:rsidRDefault="00265D0A" w:rsidP="00265D0A">
            <w:pPr>
              <w:rPr>
                <w:rFonts w:ascii="Verdana" w:hAnsi="Verdana"/>
                <w:sz w:val="24"/>
                <w:szCs w:val="24"/>
              </w:rPr>
            </w:pPr>
            <w:r w:rsidRPr="00265D0A">
              <w:rPr>
                <w:rFonts w:ascii="Verdana" w:hAnsi="Verdana"/>
                <w:sz w:val="24"/>
                <w:szCs w:val="24"/>
              </w:rPr>
              <w:lastRenderedPageBreak/>
              <w:t>The emphasis on this course is on putting the new framework into practice in a busy workplace with the realities of limited time resource.  and sharing experiences and ideas in small groups.</w:t>
            </w:r>
          </w:p>
          <w:p w14:paraId="058B1E5C" w14:textId="77777777" w:rsidR="00265D0A" w:rsidRPr="00265D0A" w:rsidRDefault="00265D0A" w:rsidP="00265D0A">
            <w:pPr>
              <w:rPr>
                <w:rFonts w:ascii="Verdana" w:hAnsi="Verdana"/>
                <w:sz w:val="24"/>
                <w:szCs w:val="24"/>
              </w:rPr>
            </w:pPr>
          </w:p>
          <w:p w14:paraId="23F75254" w14:textId="1953C39E" w:rsidR="006F39C7" w:rsidRDefault="006F39C7" w:rsidP="00265D0A">
            <w:pPr>
              <w:spacing w:after="120"/>
              <w:rPr>
                <w:rFonts w:ascii="Verdana" w:hAnsi="Verdana"/>
                <w:b/>
                <w:sz w:val="24"/>
                <w:szCs w:val="24"/>
              </w:rPr>
            </w:pPr>
            <w:r>
              <w:rPr>
                <w:rFonts w:ascii="Verdana" w:hAnsi="Verdana"/>
                <w:b/>
                <w:sz w:val="24"/>
                <w:szCs w:val="24"/>
              </w:rPr>
              <w:t>Support Working</w:t>
            </w:r>
            <w:r w:rsidR="00265D0A" w:rsidRPr="00265D0A">
              <w:rPr>
                <w:rFonts w:ascii="Verdana" w:hAnsi="Verdana"/>
                <w:b/>
                <w:sz w:val="24"/>
                <w:szCs w:val="24"/>
              </w:rPr>
              <w:t xml:space="preserve"> Framework (</w:t>
            </w:r>
            <w:r>
              <w:rPr>
                <w:rFonts w:ascii="Verdana" w:hAnsi="Verdana"/>
                <w:b/>
                <w:sz w:val="24"/>
                <w:szCs w:val="24"/>
              </w:rPr>
              <w:t>SWF</w:t>
            </w:r>
            <w:r w:rsidR="00265D0A" w:rsidRPr="00265D0A">
              <w:rPr>
                <w:rFonts w:ascii="Verdana" w:hAnsi="Verdana"/>
                <w:b/>
                <w:sz w:val="24"/>
                <w:szCs w:val="24"/>
              </w:rPr>
              <w:t>)</w:t>
            </w:r>
          </w:p>
          <w:p w14:paraId="32849B76" w14:textId="2E30DF68" w:rsidR="004F6C48" w:rsidRPr="00265D0A" w:rsidRDefault="006F39C7" w:rsidP="00265D0A">
            <w:pPr>
              <w:spacing w:after="120"/>
              <w:rPr>
                <w:rFonts w:ascii="Verdana" w:hAnsi="Verdana"/>
                <w:color w:val="1155CC"/>
                <w:sz w:val="24"/>
                <w:szCs w:val="24"/>
                <w:u w:val="single"/>
              </w:rPr>
            </w:pPr>
            <w:r w:rsidRPr="006F39C7">
              <w:t>https://arc-academy.com/wp-content/uploads/2023/07/ARC-AP-Restorative-Function-of-Supervision.docx</w:t>
            </w:r>
          </w:p>
        </w:tc>
      </w:tr>
      <w:tr w:rsidR="00305C25" w:rsidRPr="0051298F" w14:paraId="5DC09E2D" w14:textId="77777777" w:rsidTr="00E84973">
        <w:tc>
          <w:tcPr>
            <w:tcW w:w="9019" w:type="dxa"/>
            <w:shd w:val="clear" w:color="auto" w:fill="DAEEF3" w:themeFill="accent5" w:themeFillTint="33"/>
          </w:tcPr>
          <w:p w14:paraId="6C8C4F07" w14:textId="06C44229" w:rsidR="00305C25" w:rsidRPr="0051298F" w:rsidRDefault="00305C25" w:rsidP="00305C25">
            <w:pPr>
              <w:spacing w:line="360" w:lineRule="auto"/>
              <w:rPr>
                <w:rFonts w:ascii="Verdana" w:eastAsia="Verdana" w:hAnsi="Verdana" w:cs="Verdana"/>
                <w:b/>
                <w:sz w:val="24"/>
                <w:szCs w:val="24"/>
              </w:rPr>
            </w:pPr>
            <w:r w:rsidRPr="0051298F">
              <w:rPr>
                <w:rFonts w:ascii="Verdana" w:eastAsia="Verdana" w:hAnsi="Verdana" w:cs="Verdana"/>
                <w:b/>
                <w:sz w:val="24"/>
                <w:szCs w:val="24"/>
              </w:rPr>
              <w:lastRenderedPageBreak/>
              <w:t>What will I achieve? (</w:t>
            </w:r>
            <w:r w:rsidR="00ED17C3" w:rsidRPr="0051298F">
              <w:rPr>
                <w:rFonts w:ascii="Verdana" w:eastAsia="Verdana" w:hAnsi="Verdana" w:cs="Verdana"/>
                <w:b/>
                <w:sz w:val="24"/>
                <w:szCs w:val="24"/>
              </w:rPr>
              <w:t>Key Topics Learning Themes</w:t>
            </w:r>
            <w:r w:rsidRPr="0051298F">
              <w:rPr>
                <w:rFonts w:ascii="Verdana" w:eastAsia="Verdana" w:hAnsi="Verdana" w:cs="Verdana"/>
                <w:b/>
                <w:sz w:val="24"/>
                <w:szCs w:val="24"/>
              </w:rPr>
              <w:t>)</w:t>
            </w:r>
          </w:p>
        </w:tc>
      </w:tr>
      <w:tr w:rsidR="00305C25" w:rsidRPr="0051298F" w14:paraId="55F84B42" w14:textId="77777777" w:rsidTr="00E84973">
        <w:tc>
          <w:tcPr>
            <w:tcW w:w="9019" w:type="dxa"/>
          </w:tcPr>
          <w:p w14:paraId="6D58A82C" w14:textId="460131FF" w:rsidR="00416DB8" w:rsidRPr="00445FB7" w:rsidRDefault="00416DB8" w:rsidP="00416DB8">
            <w:pPr>
              <w:pStyle w:val="Heading3"/>
              <w:keepNext w:val="0"/>
              <w:keepLines w:val="0"/>
              <w:shd w:val="clear" w:color="auto" w:fill="FFFFFF"/>
              <w:spacing w:before="0" w:line="264" w:lineRule="auto"/>
              <w:outlineLvl w:val="2"/>
              <w:rPr>
                <w:rFonts w:ascii="Verdana" w:hAnsi="Verdana"/>
                <w:b/>
                <w:color w:val="1D1D1B"/>
                <w:sz w:val="24"/>
                <w:szCs w:val="24"/>
                <w:shd w:val="clear" w:color="auto" w:fill="EEEEF0"/>
              </w:rPr>
            </w:pPr>
            <w:r w:rsidRPr="00445FB7">
              <w:rPr>
                <w:rFonts w:ascii="Verdana" w:hAnsi="Verdana"/>
                <w:b/>
                <w:color w:val="1D1D1B"/>
                <w:sz w:val="24"/>
                <w:szCs w:val="24"/>
                <w:shd w:val="clear" w:color="auto" w:fill="EEEEF0"/>
              </w:rPr>
              <w:t xml:space="preserve">By the end of this </w:t>
            </w:r>
            <w:proofErr w:type="gramStart"/>
            <w:r w:rsidRPr="00445FB7">
              <w:rPr>
                <w:rFonts w:ascii="Verdana" w:hAnsi="Verdana"/>
                <w:b/>
                <w:color w:val="1D1D1B"/>
                <w:sz w:val="24"/>
                <w:szCs w:val="24"/>
                <w:shd w:val="clear" w:color="auto" w:fill="EEEEF0"/>
              </w:rPr>
              <w:t>course</w:t>
            </w:r>
            <w:proofErr w:type="gramEnd"/>
            <w:r w:rsidRPr="00445FB7">
              <w:rPr>
                <w:rFonts w:ascii="Verdana" w:hAnsi="Verdana"/>
                <w:b/>
                <w:color w:val="1D1D1B"/>
                <w:sz w:val="24"/>
                <w:szCs w:val="24"/>
                <w:shd w:val="clear" w:color="auto" w:fill="EEEEF0"/>
              </w:rPr>
              <w:t xml:space="preserve"> you should be able to</w:t>
            </w:r>
            <w:r>
              <w:rPr>
                <w:rFonts w:ascii="Verdana" w:hAnsi="Verdana"/>
                <w:b/>
                <w:color w:val="1D1D1B"/>
                <w:sz w:val="24"/>
                <w:szCs w:val="24"/>
                <w:shd w:val="clear" w:color="auto" w:fill="EEEEF0"/>
              </w:rPr>
              <w:t>:</w:t>
            </w:r>
          </w:p>
          <w:p w14:paraId="7D38A1FB"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Know about and explain the APPF Framework to colleagues</w:t>
            </w:r>
          </w:p>
          <w:p w14:paraId="00AB2016"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Take on the role of Competency Coach or support others in taking on this role</w:t>
            </w:r>
          </w:p>
          <w:p w14:paraId="3FFA8FE2"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Know how to motivate and support learning</w:t>
            </w:r>
          </w:p>
          <w:p w14:paraId="0A6EAB2C"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 xml:space="preserve">Be confident about </w:t>
            </w:r>
            <w:proofErr w:type="gramStart"/>
            <w:r w:rsidRPr="00416DB8">
              <w:rPr>
                <w:rFonts w:ascii="Verdana" w:hAnsi="Verdana"/>
                <w:sz w:val="24"/>
                <w:szCs w:val="24"/>
              </w:rPr>
              <w:t>work based</w:t>
            </w:r>
            <w:proofErr w:type="gramEnd"/>
            <w:r w:rsidRPr="00416DB8">
              <w:rPr>
                <w:rFonts w:ascii="Verdana" w:hAnsi="Verdana"/>
                <w:sz w:val="24"/>
                <w:szCs w:val="24"/>
              </w:rPr>
              <w:t xml:space="preserve"> learning (not just lip service)</w:t>
            </w:r>
          </w:p>
          <w:p w14:paraId="52A95C4C"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Refresh knowledge about reflective practice</w:t>
            </w:r>
          </w:p>
          <w:p w14:paraId="4646BAFB"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Know about leadership styles which motivate and encourage others</w:t>
            </w:r>
          </w:p>
          <w:p w14:paraId="22801430"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 xml:space="preserve">Risk </w:t>
            </w:r>
            <w:proofErr w:type="gramStart"/>
            <w:r w:rsidRPr="00416DB8">
              <w:rPr>
                <w:rFonts w:ascii="Verdana" w:hAnsi="Verdana"/>
                <w:sz w:val="24"/>
                <w:szCs w:val="24"/>
              </w:rPr>
              <w:t>assess</w:t>
            </w:r>
            <w:proofErr w:type="gramEnd"/>
            <w:r w:rsidRPr="00416DB8">
              <w:rPr>
                <w:rFonts w:ascii="Verdana" w:hAnsi="Verdana"/>
                <w:sz w:val="24"/>
                <w:szCs w:val="24"/>
              </w:rPr>
              <w:t xml:space="preserve"> roles in a team</w:t>
            </w:r>
          </w:p>
          <w:p w14:paraId="26934995" w14:textId="77777777" w:rsidR="00416DB8" w:rsidRPr="00416DB8" w:rsidRDefault="00416DB8" w:rsidP="00416DB8">
            <w:pPr>
              <w:pStyle w:val="ListParagraph"/>
              <w:numPr>
                <w:ilvl w:val="0"/>
                <w:numId w:val="26"/>
              </w:numPr>
              <w:rPr>
                <w:rFonts w:ascii="Verdana" w:hAnsi="Verdana"/>
                <w:sz w:val="24"/>
                <w:szCs w:val="24"/>
              </w:rPr>
            </w:pPr>
            <w:r w:rsidRPr="00416DB8">
              <w:rPr>
                <w:rFonts w:ascii="Verdana" w:hAnsi="Verdana"/>
                <w:sz w:val="24"/>
                <w:szCs w:val="24"/>
              </w:rPr>
              <w:t>Adapt the Clinical Competency profile for an individual role</w:t>
            </w:r>
          </w:p>
          <w:p w14:paraId="2B82DA2A" w14:textId="7B7AB24A" w:rsidR="00B93729" w:rsidRPr="00416DB8" w:rsidRDefault="00416DB8" w:rsidP="00416DB8">
            <w:pPr>
              <w:pStyle w:val="ListParagraph"/>
              <w:numPr>
                <w:ilvl w:val="0"/>
                <w:numId w:val="26"/>
              </w:numPr>
              <w:spacing w:after="120"/>
              <w:ind w:left="714" w:hanging="357"/>
              <w:rPr>
                <w:rFonts w:ascii="Verdana" w:eastAsia="Times New Roman" w:hAnsi="Verdana" w:cs="Cavolini"/>
                <w:b/>
                <w:bCs/>
                <w:color w:val="215868" w:themeColor="accent5" w:themeShade="80"/>
                <w:sz w:val="24"/>
                <w:szCs w:val="24"/>
                <w:shd w:val="clear" w:color="auto" w:fill="FFFFFF"/>
              </w:rPr>
            </w:pPr>
            <w:r w:rsidRPr="00416DB8">
              <w:rPr>
                <w:rFonts w:ascii="Verdana" w:hAnsi="Verdana"/>
                <w:sz w:val="24"/>
                <w:szCs w:val="24"/>
              </w:rPr>
              <w:t>Be confident about Core Competences and sign off for experienced practitioners</w:t>
            </w:r>
          </w:p>
        </w:tc>
      </w:tr>
      <w:tr w:rsidR="005345CB" w:rsidRPr="0051298F" w14:paraId="30931F64" w14:textId="77777777" w:rsidTr="00E84973">
        <w:tc>
          <w:tcPr>
            <w:tcW w:w="9019" w:type="dxa"/>
            <w:shd w:val="clear" w:color="auto" w:fill="DAEEF3" w:themeFill="accent5" w:themeFillTint="33"/>
          </w:tcPr>
          <w:p w14:paraId="5CEAA399" w14:textId="777057B8" w:rsidR="005345CB" w:rsidRPr="0051298F" w:rsidRDefault="005345CB" w:rsidP="005345CB">
            <w:pPr>
              <w:spacing w:line="360" w:lineRule="auto"/>
              <w:rPr>
                <w:rFonts w:ascii="Verdana" w:eastAsia="Verdana" w:hAnsi="Verdana" w:cs="Verdana"/>
                <w:b/>
                <w:bCs/>
                <w:sz w:val="24"/>
                <w:szCs w:val="24"/>
              </w:rPr>
            </w:pPr>
            <w:r w:rsidRPr="0051298F">
              <w:rPr>
                <w:rFonts w:ascii="Verdana" w:eastAsia="Verdana" w:hAnsi="Verdana" w:cs="Verdana"/>
                <w:b/>
                <w:bCs/>
                <w:sz w:val="24"/>
                <w:szCs w:val="24"/>
              </w:rPr>
              <w:t>How will I be taught, will there be any work outside the class?</w:t>
            </w:r>
          </w:p>
        </w:tc>
      </w:tr>
      <w:tr w:rsidR="005345CB" w:rsidRPr="0051298F" w14:paraId="03E61AB8" w14:textId="77777777" w:rsidTr="00E84973">
        <w:tc>
          <w:tcPr>
            <w:tcW w:w="9019" w:type="dxa"/>
          </w:tcPr>
          <w:p w14:paraId="58FCE234" w14:textId="77777777" w:rsidR="00416DB8" w:rsidRPr="00445FB7" w:rsidRDefault="00416DB8" w:rsidP="00416DB8">
            <w:pPr>
              <w:rPr>
                <w:rFonts w:ascii="Verdana" w:hAnsi="Verdana"/>
                <w:sz w:val="24"/>
                <w:szCs w:val="24"/>
              </w:rPr>
            </w:pPr>
            <w:r w:rsidRPr="00445FB7">
              <w:rPr>
                <w:rFonts w:ascii="Verdana" w:hAnsi="Verdana"/>
                <w:sz w:val="24"/>
                <w:szCs w:val="24"/>
              </w:rPr>
              <w:t xml:space="preserve">The approach will include presentation of information, introduction of theory and models. This will be interspersed with group discussion and reflection on experience. There will be an opportunity to practically ‘try out’ coaching approach to competency acquisition. </w:t>
            </w:r>
          </w:p>
          <w:p w14:paraId="787EC6BE" w14:textId="77777777" w:rsidR="00416DB8" w:rsidRPr="00445FB7" w:rsidRDefault="00416DB8" w:rsidP="00416DB8">
            <w:pPr>
              <w:rPr>
                <w:rFonts w:ascii="Verdana" w:hAnsi="Verdana"/>
                <w:sz w:val="24"/>
                <w:szCs w:val="24"/>
              </w:rPr>
            </w:pPr>
          </w:p>
          <w:p w14:paraId="4A283781" w14:textId="08D4C165" w:rsidR="00C730D3" w:rsidRPr="00416DB8" w:rsidRDefault="00416DB8" w:rsidP="00416DB8">
            <w:pPr>
              <w:spacing w:after="120"/>
              <w:rPr>
                <w:rFonts w:ascii="Verdana" w:hAnsi="Verdana"/>
                <w:b/>
                <w:color w:val="1D1D1B"/>
                <w:sz w:val="24"/>
                <w:szCs w:val="24"/>
                <w:shd w:val="clear" w:color="auto" w:fill="EEEEF0"/>
              </w:rPr>
            </w:pPr>
            <w:r w:rsidRPr="00445FB7">
              <w:rPr>
                <w:rFonts w:ascii="Verdana" w:hAnsi="Verdana"/>
                <w:sz w:val="24"/>
                <w:szCs w:val="24"/>
              </w:rPr>
              <w:t xml:space="preserve">If participants </w:t>
            </w:r>
            <w:proofErr w:type="gramStart"/>
            <w:r w:rsidRPr="00445FB7">
              <w:rPr>
                <w:rFonts w:ascii="Verdana" w:hAnsi="Verdana"/>
                <w:sz w:val="24"/>
                <w:szCs w:val="24"/>
              </w:rPr>
              <w:t>want</w:t>
            </w:r>
            <w:proofErr w:type="gramEnd"/>
            <w:r w:rsidRPr="00445FB7">
              <w:rPr>
                <w:rFonts w:ascii="Verdana" w:hAnsi="Verdana"/>
                <w:sz w:val="24"/>
                <w:szCs w:val="24"/>
              </w:rPr>
              <w:t xml:space="preserve"> then a Network of contact after the course can be set up.</w:t>
            </w:r>
            <w:r w:rsidR="008379CF">
              <w:rPr>
                <w:rFonts w:ascii="Verdana" w:hAnsi="Verdana"/>
                <w:sz w:val="24"/>
                <w:szCs w:val="24"/>
              </w:rPr>
              <w:t xml:space="preserve"> </w:t>
            </w:r>
            <w:r w:rsidRPr="00445FB7">
              <w:rPr>
                <w:rFonts w:ascii="Verdana" w:hAnsi="Verdana"/>
                <w:sz w:val="24"/>
                <w:szCs w:val="24"/>
              </w:rPr>
              <w:t>Ruth is available for support by email if/as required.</w:t>
            </w:r>
          </w:p>
        </w:tc>
      </w:tr>
      <w:tr w:rsidR="00525985" w:rsidRPr="0051298F" w14:paraId="4FC8D2D4" w14:textId="77777777" w:rsidTr="00E84973">
        <w:tc>
          <w:tcPr>
            <w:tcW w:w="9019" w:type="dxa"/>
            <w:shd w:val="clear" w:color="auto" w:fill="DAEEF3" w:themeFill="accent5" w:themeFillTint="33"/>
          </w:tcPr>
          <w:p w14:paraId="1286932D" w14:textId="4C26EA71" w:rsidR="00525985" w:rsidRPr="0051298F" w:rsidRDefault="00525985" w:rsidP="00E84973">
            <w:pPr>
              <w:shd w:val="clear" w:color="auto" w:fill="DAEEF3" w:themeFill="accent5" w:themeFillTint="33"/>
              <w:spacing w:line="360" w:lineRule="auto"/>
              <w:rPr>
                <w:rFonts w:ascii="Verdana" w:eastAsia="Verdana" w:hAnsi="Verdana" w:cs="Verdana"/>
                <w:b/>
                <w:color w:val="1D1D1B"/>
                <w:sz w:val="24"/>
                <w:szCs w:val="24"/>
              </w:rPr>
            </w:pPr>
            <w:r w:rsidRPr="0051298F">
              <w:rPr>
                <w:rFonts w:ascii="Verdana" w:eastAsia="Verdana" w:hAnsi="Verdana" w:cs="Verdana"/>
                <w:b/>
                <w:color w:val="1D1D1B"/>
                <w:sz w:val="24"/>
                <w:szCs w:val="24"/>
              </w:rPr>
              <w:t>Cost</w:t>
            </w:r>
          </w:p>
        </w:tc>
      </w:tr>
      <w:tr w:rsidR="00525985" w:rsidRPr="0051298F" w14:paraId="1FED09DE" w14:textId="77777777" w:rsidTr="00E84973">
        <w:tc>
          <w:tcPr>
            <w:tcW w:w="9019" w:type="dxa"/>
            <w:shd w:val="clear" w:color="auto" w:fill="auto"/>
          </w:tcPr>
          <w:p w14:paraId="79BE987E" w14:textId="75E2F942" w:rsidR="00525985" w:rsidRPr="0051298F" w:rsidRDefault="00D919C6" w:rsidP="00525985">
            <w:pPr>
              <w:spacing w:line="360" w:lineRule="auto"/>
              <w:rPr>
                <w:rFonts w:ascii="Verdana" w:eastAsia="Verdana" w:hAnsi="Verdana" w:cs="Verdana"/>
                <w:bCs/>
                <w:color w:val="1D1D1B"/>
                <w:sz w:val="24"/>
                <w:szCs w:val="24"/>
              </w:rPr>
            </w:pPr>
            <w:r w:rsidRPr="0051298F">
              <w:rPr>
                <w:rFonts w:ascii="Verdana" w:eastAsia="Verdana" w:hAnsi="Verdana" w:cs="Verdana"/>
                <w:bCs/>
                <w:color w:val="1D1D1B"/>
                <w:sz w:val="24"/>
                <w:szCs w:val="24"/>
              </w:rPr>
              <w:t>£</w:t>
            </w:r>
            <w:r w:rsidR="00553378">
              <w:rPr>
                <w:rFonts w:ascii="Verdana" w:eastAsia="Verdana" w:hAnsi="Verdana" w:cs="Verdana"/>
                <w:bCs/>
                <w:color w:val="1D1D1B"/>
                <w:sz w:val="24"/>
                <w:szCs w:val="24"/>
              </w:rPr>
              <w:t>150</w:t>
            </w:r>
          </w:p>
        </w:tc>
      </w:tr>
      <w:tr w:rsidR="00E631D6" w:rsidRPr="0051298F" w14:paraId="56038A31" w14:textId="77777777" w:rsidTr="00E84973">
        <w:tc>
          <w:tcPr>
            <w:tcW w:w="9019" w:type="dxa"/>
            <w:shd w:val="clear" w:color="auto" w:fill="DAEEF3" w:themeFill="accent5" w:themeFillTint="33"/>
          </w:tcPr>
          <w:p w14:paraId="13C70B27" w14:textId="1CCBA9AA" w:rsidR="00E631D6" w:rsidRPr="0051298F" w:rsidRDefault="00BD0A25" w:rsidP="00E84973">
            <w:pPr>
              <w:shd w:val="clear" w:color="auto" w:fill="DAEEF3" w:themeFill="accent5" w:themeFillTint="33"/>
              <w:spacing w:line="360" w:lineRule="auto"/>
              <w:rPr>
                <w:rFonts w:ascii="Verdana" w:eastAsia="Verdana" w:hAnsi="Verdana" w:cs="Verdana"/>
                <w:sz w:val="24"/>
                <w:szCs w:val="24"/>
              </w:rPr>
            </w:pPr>
            <w:r w:rsidRPr="0051298F">
              <w:rPr>
                <w:rFonts w:ascii="Verdana" w:eastAsia="Verdana" w:hAnsi="Verdana" w:cs="Verdana"/>
                <w:b/>
                <w:color w:val="1D1D1B"/>
                <w:sz w:val="24"/>
                <w:szCs w:val="24"/>
              </w:rPr>
              <w:t>When and how long</w:t>
            </w:r>
          </w:p>
        </w:tc>
      </w:tr>
      <w:tr w:rsidR="00BE6D7E" w:rsidRPr="0051298F" w14:paraId="1EDB3478" w14:textId="77777777" w:rsidTr="00DF4101">
        <w:tc>
          <w:tcPr>
            <w:tcW w:w="9019" w:type="dxa"/>
          </w:tcPr>
          <w:p w14:paraId="50617895" w14:textId="004C69C6" w:rsidR="00BD0A25" w:rsidRPr="00AC748C" w:rsidRDefault="00BD0A25" w:rsidP="00BD0A25">
            <w:pPr>
              <w:shd w:val="clear" w:color="auto" w:fill="FFFFFF"/>
              <w:rPr>
                <w:rFonts w:ascii="Verdana" w:eastAsia="Verdana" w:hAnsi="Verdana" w:cs="Verdana"/>
                <w:bCs/>
                <w:color w:val="000000" w:themeColor="text1"/>
                <w:sz w:val="24"/>
                <w:szCs w:val="24"/>
              </w:rPr>
            </w:pPr>
            <w:r w:rsidRPr="00AC748C">
              <w:rPr>
                <w:rFonts w:ascii="Verdana" w:eastAsia="Verdana" w:hAnsi="Verdana" w:cs="Verdana"/>
                <w:bCs/>
                <w:color w:val="000000" w:themeColor="text1"/>
                <w:sz w:val="24"/>
                <w:szCs w:val="24"/>
              </w:rPr>
              <w:t>See Course calendar for latest dates</w:t>
            </w:r>
          </w:p>
          <w:p w14:paraId="1F6FCB69" w14:textId="722E38A9" w:rsidR="00284BA8" w:rsidRPr="0051298F" w:rsidRDefault="00553378" w:rsidP="00AC748C">
            <w:pPr>
              <w:shd w:val="clear" w:color="auto" w:fill="FFFFFF"/>
              <w:spacing w:after="160" w:line="327" w:lineRule="auto"/>
              <w:rPr>
                <w:rFonts w:ascii="Verdana" w:eastAsia="Verdana" w:hAnsi="Verdana" w:cs="Verdana"/>
                <w:color w:val="444444"/>
                <w:sz w:val="24"/>
                <w:szCs w:val="24"/>
                <w:shd w:val="clear" w:color="auto" w:fill="EAEAEA"/>
              </w:rPr>
            </w:pPr>
            <w:r w:rsidRPr="00553378">
              <w:rPr>
                <w:rFonts w:ascii="Verdana" w:eastAsia="Verdana" w:hAnsi="Verdana" w:cs="Verdana"/>
                <w:color w:val="000000" w:themeColor="text1"/>
                <w:sz w:val="24"/>
                <w:szCs w:val="24"/>
              </w:rPr>
              <w:t>Full day 9.30 to 16.</w:t>
            </w:r>
            <w:r w:rsidR="002B03E4">
              <w:rPr>
                <w:rFonts w:ascii="Verdana" w:eastAsia="Verdana" w:hAnsi="Verdana" w:cs="Verdana"/>
                <w:color w:val="000000" w:themeColor="text1"/>
                <w:sz w:val="24"/>
                <w:szCs w:val="24"/>
              </w:rPr>
              <w:t>0</w:t>
            </w:r>
            <w:r w:rsidRPr="00553378">
              <w:rPr>
                <w:rFonts w:ascii="Verdana" w:eastAsia="Verdana" w:hAnsi="Verdana" w:cs="Verdana"/>
                <w:color w:val="000000" w:themeColor="text1"/>
                <w:sz w:val="24"/>
                <w:szCs w:val="24"/>
              </w:rPr>
              <w:t>0</w:t>
            </w:r>
          </w:p>
        </w:tc>
      </w:tr>
      <w:tr w:rsidR="00C804A9" w:rsidRPr="0051298F" w14:paraId="23C7E293" w14:textId="77777777" w:rsidTr="00DF4101">
        <w:tc>
          <w:tcPr>
            <w:tcW w:w="9019" w:type="dxa"/>
            <w:shd w:val="clear" w:color="auto" w:fill="DAEEF3" w:themeFill="accent5" w:themeFillTint="33"/>
          </w:tcPr>
          <w:p w14:paraId="00C86B45" w14:textId="1DEF2431" w:rsidR="00C804A9" w:rsidRPr="0051298F" w:rsidRDefault="00130438" w:rsidP="000213EE">
            <w:pPr>
              <w:spacing w:line="360" w:lineRule="auto"/>
              <w:rPr>
                <w:rFonts w:ascii="Verdana" w:eastAsia="Verdana" w:hAnsi="Verdana" w:cs="Verdana"/>
                <w:b/>
                <w:bCs/>
                <w:sz w:val="24"/>
                <w:szCs w:val="24"/>
              </w:rPr>
            </w:pPr>
            <w:r w:rsidRPr="0051298F">
              <w:rPr>
                <w:rFonts w:ascii="Verdana" w:eastAsia="Verdana" w:hAnsi="Verdana" w:cs="Verdana"/>
                <w:b/>
                <w:bCs/>
                <w:sz w:val="24"/>
                <w:szCs w:val="24"/>
              </w:rPr>
              <w:t xml:space="preserve">Course </w:t>
            </w:r>
            <w:r w:rsidR="00C804A9" w:rsidRPr="0051298F">
              <w:rPr>
                <w:rFonts w:ascii="Verdana" w:eastAsia="Verdana" w:hAnsi="Verdana" w:cs="Verdana"/>
                <w:b/>
                <w:bCs/>
                <w:sz w:val="24"/>
                <w:szCs w:val="24"/>
              </w:rPr>
              <w:t>Tutor</w:t>
            </w:r>
          </w:p>
        </w:tc>
      </w:tr>
      <w:tr w:rsidR="00C804A9" w:rsidRPr="0051298F" w14:paraId="56EE3D19" w14:textId="77777777" w:rsidTr="00DF4101">
        <w:tc>
          <w:tcPr>
            <w:tcW w:w="9019" w:type="dxa"/>
          </w:tcPr>
          <w:p w14:paraId="0B75E35D" w14:textId="77777777" w:rsidR="00C804A9" w:rsidRPr="0051298F" w:rsidRDefault="00C804A9" w:rsidP="003D5C4C">
            <w:pPr>
              <w:rPr>
                <w:rFonts w:ascii="Verdana" w:eastAsia="Verdana" w:hAnsi="Verdana" w:cs="Verdana"/>
                <w:sz w:val="24"/>
                <w:szCs w:val="24"/>
              </w:rPr>
            </w:pPr>
            <w:r w:rsidRPr="0051298F">
              <w:rPr>
                <w:rFonts w:ascii="Verdana" w:eastAsia="Verdana" w:hAnsi="Verdana" w:cs="Verdana"/>
                <w:sz w:val="24"/>
                <w:szCs w:val="24"/>
              </w:rPr>
              <w:t xml:space="preserve">Ruth Howes </w:t>
            </w:r>
          </w:p>
          <w:p w14:paraId="78D322E2" w14:textId="63FEFA04" w:rsidR="001B41BE" w:rsidRPr="0051298F" w:rsidRDefault="00801E82" w:rsidP="00801E82">
            <w:pPr>
              <w:spacing w:after="120"/>
              <w:rPr>
                <w:rFonts w:ascii="Verdana" w:eastAsia="Verdana" w:hAnsi="Verdana" w:cs="Verdana"/>
                <w:sz w:val="24"/>
                <w:szCs w:val="24"/>
              </w:rPr>
            </w:pPr>
            <w:r>
              <w:rPr>
                <w:rFonts w:ascii="Verdana" w:eastAsia="Verdana" w:hAnsi="Verdana" w:cs="Verdana"/>
                <w:sz w:val="24"/>
                <w:szCs w:val="24"/>
              </w:rPr>
              <w:t>Ruth was Lead Author for the RCSLT project group which developed the new Framework for support and development of assistants.</w:t>
            </w:r>
          </w:p>
        </w:tc>
      </w:tr>
      <w:tr w:rsidR="001B41BE" w:rsidRPr="0051298F" w14:paraId="5EA3AD1F" w14:textId="77777777" w:rsidTr="00DF4101">
        <w:tc>
          <w:tcPr>
            <w:tcW w:w="9019" w:type="dxa"/>
            <w:shd w:val="clear" w:color="auto" w:fill="DAEEF3" w:themeFill="accent5" w:themeFillTint="33"/>
          </w:tcPr>
          <w:p w14:paraId="4B142386" w14:textId="06B702AD" w:rsidR="001B41BE" w:rsidRPr="0051298F" w:rsidRDefault="001B41BE" w:rsidP="000213EE">
            <w:pPr>
              <w:spacing w:line="360" w:lineRule="auto"/>
              <w:rPr>
                <w:rFonts w:ascii="Verdana" w:eastAsia="Verdana" w:hAnsi="Verdana" w:cs="Verdana"/>
                <w:b/>
                <w:bCs/>
                <w:sz w:val="24"/>
                <w:szCs w:val="24"/>
              </w:rPr>
            </w:pPr>
            <w:r w:rsidRPr="0051298F">
              <w:rPr>
                <w:rFonts w:ascii="Verdana" w:eastAsia="Verdana" w:hAnsi="Verdana" w:cs="Verdana"/>
                <w:b/>
                <w:bCs/>
                <w:sz w:val="24"/>
                <w:szCs w:val="24"/>
              </w:rPr>
              <w:t>Booking</w:t>
            </w:r>
          </w:p>
        </w:tc>
      </w:tr>
    </w:tbl>
    <w:p w14:paraId="2314A7D6" w14:textId="345139C3" w:rsidR="001B41BE" w:rsidRPr="0051298F" w:rsidRDefault="001B41BE" w:rsidP="001B41BE">
      <w:pPr>
        <w:numPr>
          <w:ilvl w:val="0"/>
          <w:numId w:val="1"/>
        </w:numPr>
        <w:rPr>
          <w:rFonts w:ascii="Verdana" w:eastAsia="Verdana" w:hAnsi="Verdana" w:cs="Verdana"/>
        </w:rPr>
      </w:pPr>
      <w:r w:rsidRPr="0051298F">
        <w:rPr>
          <w:rFonts w:ascii="Verdana" w:eastAsia="Verdana" w:hAnsi="Verdana" w:cs="Verdana"/>
          <w:sz w:val="24"/>
          <w:szCs w:val="24"/>
        </w:rPr>
        <w:t xml:space="preserve">You can book and pay instantly via </w:t>
      </w:r>
      <w:r w:rsidR="000213EE" w:rsidRPr="0051298F">
        <w:rPr>
          <w:rFonts w:ascii="Verdana" w:eastAsia="Verdana" w:hAnsi="Verdana" w:cs="Verdana"/>
          <w:sz w:val="24"/>
          <w:szCs w:val="24"/>
        </w:rPr>
        <w:t>PayPal</w:t>
      </w:r>
    </w:p>
    <w:p w14:paraId="6A778C2A" w14:textId="77777777" w:rsidR="001B41BE" w:rsidRPr="0051298F" w:rsidRDefault="001B41BE" w:rsidP="001B41BE">
      <w:pPr>
        <w:numPr>
          <w:ilvl w:val="0"/>
          <w:numId w:val="1"/>
        </w:numPr>
        <w:rPr>
          <w:rFonts w:ascii="Verdana" w:eastAsia="Verdana" w:hAnsi="Verdana" w:cs="Verdana"/>
        </w:rPr>
      </w:pPr>
      <w:r w:rsidRPr="0051298F">
        <w:rPr>
          <w:rFonts w:ascii="Verdana" w:eastAsia="Verdana" w:hAnsi="Verdana" w:cs="Verdana"/>
          <w:sz w:val="24"/>
          <w:szCs w:val="24"/>
        </w:rPr>
        <w:t>Bank Transfer</w:t>
      </w:r>
    </w:p>
    <w:p w14:paraId="074915C8" w14:textId="77777777" w:rsidR="001B41BE" w:rsidRPr="0051298F" w:rsidRDefault="001B41BE" w:rsidP="001B41BE">
      <w:pPr>
        <w:numPr>
          <w:ilvl w:val="0"/>
          <w:numId w:val="1"/>
        </w:numPr>
        <w:rPr>
          <w:rFonts w:ascii="Verdana" w:eastAsia="Verdana" w:hAnsi="Verdana" w:cs="Verdana"/>
        </w:rPr>
      </w:pPr>
      <w:r w:rsidRPr="0051298F">
        <w:rPr>
          <w:rFonts w:ascii="Verdana" w:eastAsia="Verdana" w:hAnsi="Verdana" w:cs="Verdana"/>
          <w:sz w:val="24"/>
          <w:szCs w:val="24"/>
        </w:rPr>
        <w:lastRenderedPageBreak/>
        <w:t xml:space="preserve">You can ask for a </w:t>
      </w:r>
      <w:r w:rsidRPr="00801E82">
        <w:rPr>
          <w:rFonts w:ascii="Verdana" w:eastAsia="Verdana" w:hAnsi="Verdana" w:cs="Verdana"/>
          <w:iCs/>
          <w:sz w:val="24"/>
          <w:szCs w:val="24"/>
        </w:rPr>
        <w:t xml:space="preserve">quotation </w:t>
      </w:r>
      <w:r w:rsidRPr="0051298F">
        <w:rPr>
          <w:rFonts w:ascii="Verdana" w:eastAsia="Verdana" w:hAnsi="Verdana" w:cs="Verdana"/>
          <w:sz w:val="24"/>
          <w:szCs w:val="24"/>
        </w:rPr>
        <w:t>so your organisation can raise a purchase order</w:t>
      </w:r>
    </w:p>
    <w:p w14:paraId="19D54A10" w14:textId="15A5FD9A" w:rsidR="001B41BE" w:rsidRPr="0051298F" w:rsidRDefault="001B41BE" w:rsidP="001B41BE">
      <w:pPr>
        <w:numPr>
          <w:ilvl w:val="0"/>
          <w:numId w:val="1"/>
        </w:numPr>
        <w:rPr>
          <w:rFonts w:ascii="Verdana" w:eastAsia="Verdana" w:hAnsi="Verdana" w:cs="Verdana"/>
        </w:rPr>
      </w:pPr>
      <w:r w:rsidRPr="0051298F">
        <w:rPr>
          <w:rFonts w:ascii="Verdana" w:eastAsia="Verdana" w:hAnsi="Verdana" w:cs="Verdana"/>
          <w:sz w:val="24"/>
          <w:szCs w:val="24"/>
        </w:rPr>
        <w:t xml:space="preserve">You can ask us to send an invoice </w:t>
      </w:r>
      <w:r w:rsidR="00801E82">
        <w:rPr>
          <w:rFonts w:ascii="Verdana" w:eastAsia="Verdana" w:hAnsi="Verdana" w:cs="Verdana"/>
          <w:sz w:val="24"/>
          <w:szCs w:val="24"/>
        </w:rPr>
        <w:t xml:space="preserve">to you or your employer </w:t>
      </w:r>
      <w:r w:rsidRPr="0051298F">
        <w:rPr>
          <w:rFonts w:ascii="Verdana" w:eastAsia="Verdana" w:hAnsi="Verdana" w:cs="Verdana"/>
          <w:sz w:val="24"/>
          <w:szCs w:val="24"/>
        </w:rPr>
        <w:t>that can be paid by BACS</w:t>
      </w:r>
    </w:p>
    <w:p w14:paraId="3D933340" w14:textId="7B4FF10A" w:rsidR="00061F48" w:rsidRPr="0051298F" w:rsidRDefault="001B41BE" w:rsidP="00EE096D">
      <w:pPr>
        <w:numPr>
          <w:ilvl w:val="0"/>
          <w:numId w:val="1"/>
        </w:numPr>
        <w:rPr>
          <w:rFonts w:ascii="Verdana" w:hAnsi="Verdana"/>
        </w:rPr>
      </w:pPr>
      <w:r w:rsidRPr="0051298F">
        <w:rPr>
          <w:rFonts w:ascii="Verdana" w:eastAsia="Verdana" w:hAnsi="Verdana" w:cs="Verdana"/>
          <w:sz w:val="24"/>
          <w:szCs w:val="24"/>
        </w:rPr>
        <w:t>You can hold a place while you confirm you can attend</w:t>
      </w:r>
    </w:p>
    <w:p w14:paraId="101527EB" w14:textId="77777777" w:rsidR="00061F48" w:rsidRDefault="00061F48">
      <w:pPr>
        <w:rPr>
          <w:rFonts w:ascii="Verdana" w:eastAsia="Verdana" w:hAnsi="Verdana" w:cs="Verdana"/>
          <w:color w:val="4D4D4D"/>
          <w:sz w:val="24"/>
          <w:szCs w:val="24"/>
          <w:shd w:val="clear" w:color="auto" w:fill="EAEAEA"/>
        </w:rPr>
      </w:pPr>
    </w:p>
    <w:sectPr w:rsidR="00061F48">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ontserrat">
    <w:panose1 w:val="020B0604020202020204"/>
    <w:charset w:val="4D"/>
    <w:family w:val="auto"/>
    <w:pitch w:val="variable"/>
    <w:sig w:usb0="2000020F" w:usb1="00000003" w:usb2="00000000" w:usb3="00000000" w:csb0="00000197" w:csb1="00000000"/>
  </w:font>
  <w:font w:name="Verdana">
    <w:panose1 w:val="020B0604030504040204"/>
    <w:charset w:val="00"/>
    <w:family w:val="swiss"/>
    <w:pitch w:val="variable"/>
    <w:sig w:usb0="A10006FF" w:usb1="4000205B" w:usb2="00000010" w:usb3="00000000" w:csb0="0000019F" w:csb1="00000000"/>
  </w:font>
  <w:font w:name="Cavolini">
    <w:panose1 w:val="03000502040302020204"/>
    <w:charset w:val="00"/>
    <w:family w:val="script"/>
    <w:pitch w:val="variable"/>
    <w:sig w:usb0="A11526FF" w:usb1="8000000A" w:usb2="0001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35F04"/>
    <w:multiLevelType w:val="hybridMultilevel"/>
    <w:tmpl w:val="D85E4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E622A7"/>
    <w:multiLevelType w:val="hybridMultilevel"/>
    <w:tmpl w:val="45703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7F683A"/>
    <w:multiLevelType w:val="multilevel"/>
    <w:tmpl w:val="AAFAB320"/>
    <w:lvl w:ilvl="0">
      <w:start w:val="1"/>
      <w:numFmt w:val="bullet"/>
      <w:lvlText w:val="●"/>
      <w:lvlJc w:val="left"/>
      <w:pPr>
        <w:ind w:left="720" w:hanging="360"/>
      </w:pPr>
      <w:rPr>
        <w:rFonts w:ascii="Arial" w:eastAsia="Arial" w:hAnsi="Arial" w:cs="Arial"/>
        <w:color w:val="4D4D4D"/>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5CA1461"/>
    <w:multiLevelType w:val="hybridMultilevel"/>
    <w:tmpl w:val="ED103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426A87"/>
    <w:multiLevelType w:val="multilevel"/>
    <w:tmpl w:val="384ADA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610B0F"/>
    <w:multiLevelType w:val="hybridMultilevel"/>
    <w:tmpl w:val="E0164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7B6FE4"/>
    <w:multiLevelType w:val="multilevel"/>
    <w:tmpl w:val="AE80F106"/>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6FC4AA2"/>
    <w:multiLevelType w:val="multilevel"/>
    <w:tmpl w:val="C254C2C2"/>
    <w:lvl w:ilvl="0">
      <w:start w:val="1"/>
      <w:numFmt w:val="bullet"/>
      <w:lvlText w:val="●"/>
      <w:lvlJc w:val="left"/>
      <w:pPr>
        <w:ind w:left="720" w:hanging="360"/>
      </w:pPr>
      <w:rPr>
        <w:rFonts w:ascii="Montserrat" w:eastAsia="Montserrat" w:hAnsi="Montserrat" w:cs="Montserrat"/>
        <w:color w:val="252525"/>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8C64011"/>
    <w:multiLevelType w:val="hybridMultilevel"/>
    <w:tmpl w:val="358A7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924CBE"/>
    <w:multiLevelType w:val="hybridMultilevel"/>
    <w:tmpl w:val="D9DA1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910515"/>
    <w:multiLevelType w:val="multilevel"/>
    <w:tmpl w:val="4052E4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F8B6FAD"/>
    <w:multiLevelType w:val="hybridMultilevel"/>
    <w:tmpl w:val="1B804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1F01CC"/>
    <w:multiLevelType w:val="multilevel"/>
    <w:tmpl w:val="30D26562"/>
    <w:lvl w:ilvl="0">
      <w:start w:val="1"/>
      <w:numFmt w:val="bullet"/>
      <w:lvlText w:val="●"/>
      <w:lvlJc w:val="left"/>
      <w:pPr>
        <w:ind w:left="720" w:hanging="360"/>
      </w:pPr>
      <w:rPr>
        <w:rFonts w:ascii="Montserrat" w:eastAsia="Montserrat" w:hAnsi="Montserrat" w:cs="Montserrat"/>
        <w:color w:val="252525"/>
        <w:sz w:val="18"/>
        <w:szCs w:val="18"/>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6915F0B"/>
    <w:multiLevelType w:val="hybridMultilevel"/>
    <w:tmpl w:val="F34E7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AB96B83"/>
    <w:multiLevelType w:val="hybridMultilevel"/>
    <w:tmpl w:val="B58C7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CB1F10"/>
    <w:multiLevelType w:val="hybridMultilevel"/>
    <w:tmpl w:val="7690F9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8045571"/>
    <w:multiLevelType w:val="multilevel"/>
    <w:tmpl w:val="121872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80A4AD0"/>
    <w:multiLevelType w:val="hybridMultilevel"/>
    <w:tmpl w:val="C6D45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CAF7A0D"/>
    <w:multiLevelType w:val="hybridMultilevel"/>
    <w:tmpl w:val="3EBC36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7E7454"/>
    <w:multiLevelType w:val="hybridMultilevel"/>
    <w:tmpl w:val="31BAF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0878F5"/>
    <w:multiLevelType w:val="hybridMultilevel"/>
    <w:tmpl w:val="27E02D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CC7359"/>
    <w:multiLevelType w:val="hybridMultilevel"/>
    <w:tmpl w:val="D4A68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7042506"/>
    <w:multiLevelType w:val="multilevel"/>
    <w:tmpl w:val="2EE8EF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78E48B3"/>
    <w:multiLevelType w:val="hybridMultilevel"/>
    <w:tmpl w:val="6F0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4D1549"/>
    <w:multiLevelType w:val="hybridMultilevel"/>
    <w:tmpl w:val="A31288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F035AB4"/>
    <w:multiLevelType w:val="hybridMultilevel"/>
    <w:tmpl w:val="6728D948"/>
    <w:lvl w:ilvl="0" w:tplc="C81456E8">
      <w:start w:val="12"/>
      <w:numFmt w:val="bullet"/>
      <w:lvlText w:val="-"/>
      <w:lvlJc w:val="left"/>
      <w:pPr>
        <w:ind w:left="720" w:hanging="360"/>
      </w:pPr>
      <w:rPr>
        <w:rFonts w:ascii="Verdana" w:eastAsia="Verdana"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0722734">
    <w:abstractNumId w:val="6"/>
  </w:num>
  <w:num w:numId="2" w16cid:durableId="1241671216">
    <w:abstractNumId w:val="7"/>
  </w:num>
  <w:num w:numId="3" w16cid:durableId="599532555">
    <w:abstractNumId w:val="22"/>
  </w:num>
  <w:num w:numId="4" w16cid:durableId="699478519">
    <w:abstractNumId w:val="2"/>
  </w:num>
  <w:num w:numId="5" w16cid:durableId="400449340">
    <w:abstractNumId w:val="16"/>
  </w:num>
  <w:num w:numId="6" w16cid:durableId="328602200">
    <w:abstractNumId w:val="12"/>
  </w:num>
  <w:num w:numId="7" w16cid:durableId="88040339">
    <w:abstractNumId w:val="8"/>
  </w:num>
  <w:num w:numId="8" w16cid:durableId="637226307">
    <w:abstractNumId w:val="14"/>
  </w:num>
  <w:num w:numId="9" w16cid:durableId="896361117">
    <w:abstractNumId w:val="21"/>
  </w:num>
  <w:num w:numId="10" w16cid:durableId="1984461595">
    <w:abstractNumId w:val="3"/>
  </w:num>
  <w:num w:numId="11" w16cid:durableId="540871591">
    <w:abstractNumId w:val="9"/>
  </w:num>
  <w:num w:numId="12" w16cid:durableId="1059669187">
    <w:abstractNumId w:val="23"/>
  </w:num>
  <w:num w:numId="13" w16cid:durableId="586616254">
    <w:abstractNumId w:val="0"/>
  </w:num>
  <w:num w:numId="14" w16cid:durableId="1362589037">
    <w:abstractNumId w:val="25"/>
  </w:num>
  <w:num w:numId="15" w16cid:durableId="556664925">
    <w:abstractNumId w:val="17"/>
  </w:num>
  <w:num w:numId="16" w16cid:durableId="786968427">
    <w:abstractNumId w:val="13"/>
  </w:num>
  <w:num w:numId="17" w16cid:durableId="1104112742">
    <w:abstractNumId w:val="19"/>
  </w:num>
  <w:num w:numId="18" w16cid:durableId="1878852157">
    <w:abstractNumId w:val="4"/>
  </w:num>
  <w:num w:numId="19" w16cid:durableId="1753350677">
    <w:abstractNumId w:val="24"/>
  </w:num>
  <w:num w:numId="20" w16cid:durableId="243610018">
    <w:abstractNumId w:val="10"/>
  </w:num>
  <w:num w:numId="21" w16cid:durableId="1384718230">
    <w:abstractNumId w:val="20"/>
  </w:num>
  <w:num w:numId="22" w16cid:durableId="498546106">
    <w:abstractNumId w:val="15"/>
  </w:num>
  <w:num w:numId="23" w16cid:durableId="1552575736">
    <w:abstractNumId w:val="18"/>
  </w:num>
  <w:num w:numId="24" w16cid:durableId="1869098928">
    <w:abstractNumId w:val="11"/>
  </w:num>
  <w:num w:numId="25" w16cid:durableId="485319196">
    <w:abstractNumId w:val="1"/>
  </w:num>
  <w:num w:numId="26" w16cid:durableId="6633214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1F48"/>
    <w:rsid w:val="00014324"/>
    <w:rsid w:val="000213EE"/>
    <w:rsid w:val="00061F48"/>
    <w:rsid w:val="000970FA"/>
    <w:rsid w:val="000F7111"/>
    <w:rsid w:val="00100110"/>
    <w:rsid w:val="00105C6B"/>
    <w:rsid w:val="00130438"/>
    <w:rsid w:val="001671E1"/>
    <w:rsid w:val="00185DCE"/>
    <w:rsid w:val="001B41BE"/>
    <w:rsid w:val="0024591D"/>
    <w:rsid w:val="00265D0A"/>
    <w:rsid w:val="00284BA8"/>
    <w:rsid w:val="00292E09"/>
    <w:rsid w:val="002B03E4"/>
    <w:rsid w:val="002B2A38"/>
    <w:rsid w:val="002C071C"/>
    <w:rsid w:val="00305C25"/>
    <w:rsid w:val="00375A18"/>
    <w:rsid w:val="003A275D"/>
    <w:rsid w:val="003D13D3"/>
    <w:rsid w:val="00416DB8"/>
    <w:rsid w:val="004729E1"/>
    <w:rsid w:val="004F6C48"/>
    <w:rsid w:val="0050103C"/>
    <w:rsid w:val="00502DF0"/>
    <w:rsid w:val="0051298F"/>
    <w:rsid w:val="00525985"/>
    <w:rsid w:val="005345CB"/>
    <w:rsid w:val="00553378"/>
    <w:rsid w:val="00585EDC"/>
    <w:rsid w:val="00592B89"/>
    <w:rsid w:val="005A1BA3"/>
    <w:rsid w:val="005E584F"/>
    <w:rsid w:val="00645150"/>
    <w:rsid w:val="00647A59"/>
    <w:rsid w:val="006F01D3"/>
    <w:rsid w:val="006F39C7"/>
    <w:rsid w:val="006F73E1"/>
    <w:rsid w:val="00731915"/>
    <w:rsid w:val="00761A7B"/>
    <w:rsid w:val="007B73CF"/>
    <w:rsid w:val="00801E82"/>
    <w:rsid w:val="00812908"/>
    <w:rsid w:val="008379CF"/>
    <w:rsid w:val="00872473"/>
    <w:rsid w:val="00963789"/>
    <w:rsid w:val="00A42BA7"/>
    <w:rsid w:val="00AC3F33"/>
    <w:rsid w:val="00AC748C"/>
    <w:rsid w:val="00B41D73"/>
    <w:rsid w:val="00B93729"/>
    <w:rsid w:val="00BC21BF"/>
    <w:rsid w:val="00BD0A25"/>
    <w:rsid w:val="00BE6D7E"/>
    <w:rsid w:val="00C16F83"/>
    <w:rsid w:val="00C34A26"/>
    <w:rsid w:val="00C730D3"/>
    <w:rsid w:val="00C804A9"/>
    <w:rsid w:val="00CA528E"/>
    <w:rsid w:val="00CB0C40"/>
    <w:rsid w:val="00D13CCA"/>
    <w:rsid w:val="00D21422"/>
    <w:rsid w:val="00D56529"/>
    <w:rsid w:val="00D90A43"/>
    <w:rsid w:val="00D90ED5"/>
    <w:rsid w:val="00D919C6"/>
    <w:rsid w:val="00DF4101"/>
    <w:rsid w:val="00E17394"/>
    <w:rsid w:val="00E631D6"/>
    <w:rsid w:val="00E84973"/>
    <w:rsid w:val="00EA19A5"/>
    <w:rsid w:val="00EC773E"/>
    <w:rsid w:val="00ED17C3"/>
    <w:rsid w:val="00EE096D"/>
    <w:rsid w:val="00FA4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057C4"/>
  <w15:docId w15:val="{D3DA899E-52FD-2642-B464-7CE787F92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styleId="TableGrid">
    <w:name w:val="Table Grid"/>
    <w:basedOn w:val="TableNormal"/>
    <w:uiPriority w:val="39"/>
    <w:rsid w:val="00375A1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7394"/>
    <w:pPr>
      <w:ind w:left="720"/>
      <w:contextualSpacing/>
    </w:pPr>
  </w:style>
  <w:style w:type="paragraph" w:styleId="NormalWeb">
    <w:name w:val="Normal (Web)"/>
    <w:basedOn w:val="Normal"/>
    <w:uiPriority w:val="99"/>
    <w:unhideWhenUsed/>
    <w:rsid w:val="0024591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4591D"/>
    <w:rPr>
      <w:b/>
      <w:bCs/>
    </w:rPr>
  </w:style>
  <w:style w:type="character" w:styleId="Hyperlink">
    <w:name w:val="Hyperlink"/>
    <w:basedOn w:val="DefaultParagraphFont"/>
    <w:uiPriority w:val="99"/>
    <w:unhideWhenUsed/>
    <w:rsid w:val="004F6C48"/>
    <w:rPr>
      <w:color w:val="0000FF" w:themeColor="hyperlink"/>
      <w:u w:val="single"/>
    </w:rPr>
  </w:style>
  <w:style w:type="character" w:styleId="UnresolvedMention">
    <w:name w:val="Unresolved Mention"/>
    <w:basedOn w:val="DefaultParagraphFont"/>
    <w:uiPriority w:val="99"/>
    <w:semiHidden/>
    <w:unhideWhenUsed/>
    <w:rsid w:val="004F6C48"/>
    <w:rPr>
      <w:color w:val="605E5C"/>
      <w:shd w:val="clear" w:color="auto" w:fill="E1DFDD"/>
    </w:rPr>
  </w:style>
  <w:style w:type="character" w:styleId="FollowedHyperlink">
    <w:name w:val="FollowedHyperlink"/>
    <w:basedOn w:val="DefaultParagraphFont"/>
    <w:uiPriority w:val="99"/>
    <w:semiHidden/>
    <w:unhideWhenUsed/>
    <w:rsid w:val="00D90ED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389402">
      <w:bodyDiv w:val="1"/>
      <w:marLeft w:val="0"/>
      <w:marRight w:val="0"/>
      <w:marTop w:val="0"/>
      <w:marBottom w:val="0"/>
      <w:divBdr>
        <w:top w:val="none" w:sz="0" w:space="0" w:color="auto"/>
        <w:left w:val="none" w:sz="0" w:space="0" w:color="auto"/>
        <w:bottom w:val="none" w:sz="0" w:space="0" w:color="auto"/>
        <w:right w:val="none" w:sz="0" w:space="0" w:color="auto"/>
      </w:divBdr>
    </w:div>
    <w:div w:id="505748133">
      <w:bodyDiv w:val="1"/>
      <w:marLeft w:val="0"/>
      <w:marRight w:val="0"/>
      <w:marTop w:val="0"/>
      <w:marBottom w:val="0"/>
      <w:divBdr>
        <w:top w:val="none" w:sz="0" w:space="0" w:color="auto"/>
        <w:left w:val="none" w:sz="0" w:space="0" w:color="auto"/>
        <w:bottom w:val="none" w:sz="0" w:space="0" w:color="auto"/>
        <w:right w:val="none" w:sz="0" w:space="0" w:color="auto"/>
      </w:divBdr>
    </w:div>
    <w:div w:id="780759605">
      <w:bodyDiv w:val="1"/>
      <w:marLeft w:val="0"/>
      <w:marRight w:val="0"/>
      <w:marTop w:val="0"/>
      <w:marBottom w:val="0"/>
      <w:divBdr>
        <w:top w:val="none" w:sz="0" w:space="0" w:color="auto"/>
        <w:left w:val="none" w:sz="0" w:space="0" w:color="auto"/>
        <w:bottom w:val="none" w:sz="0" w:space="0" w:color="auto"/>
        <w:right w:val="none" w:sz="0" w:space="0" w:color="auto"/>
      </w:divBdr>
    </w:div>
    <w:div w:id="1057127823">
      <w:bodyDiv w:val="1"/>
      <w:marLeft w:val="0"/>
      <w:marRight w:val="0"/>
      <w:marTop w:val="0"/>
      <w:marBottom w:val="0"/>
      <w:divBdr>
        <w:top w:val="none" w:sz="0" w:space="0" w:color="auto"/>
        <w:left w:val="none" w:sz="0" w:space="0" w:color="auto"/>
        <w:bottom w:val="none" w:sz="0" w:space="0" w:color="auto"/>
        <w:right w:val="none" w:sz="0" w:space="0" w:color="auto"/>
      </w:divBdr>
    </w:div>
    <w:div w:id="1180698416">
      <w:bodyDiv w:val="1"/>
      <w:marLeft w:val="0"/>
      <w:marRight w:val="0"/>
      <w:marTop w:val="0"/>
      <w:marBottom w:val="0"/>
      <w:divBdr>
        <w:top w:val="none" w:sz="0" w:space="0" w:color="auto"/>
        <w:left w:val="none" w:sz="0" w:space="0" w:color="auto"/>
        <w:bottom w:val="none" w:sz="0" w:space="0" w:color="auto"/>
        <w:right w:val="none" w:sz="0" w:space="0" w:color="auto"/>
      </w:divBdr>
    </w:div>
    <w:div w:id="1301573565">
      <w:bodyDiv w:val="1"/>
      <w:marLeft w:val="0"/>
      <w:marRight w:val="0"/>
      <w:marTop w:val="0"/>
      <w:marBottom w:val="0"/>
      <w:divBdr>
        <w:top w:val="none" w:sz="0" w:space="0" w:color="auto"/>
        <w:left w:val="none" w:sz="0" w:space="0" w:color="auto"/>
        <w:bottom w:val="none" w:sz="0" w:space="0" w:color="auto"/>
        <w:right w:val="none" w:sz="0" w:space="0" w:color="auto"/>
      </w:divBdr>
    </w:div>
    <w:div w:id="1418213607">
      <w:bodyDiv w:val="1"/>
      <w:marLeft w:val="0"/>
      <w:marRight w:val="0"/>
      <w:marTop w:val="0"/>
      <w:marBottom w:val="0"/>
      <w:divBdr>
        <w:top w:val="none" w:sz="0" w:space="0" w:color="auto"/>
        <w:left w:val="none" w:sz="0" w:space="0" w:color="auto"/>
        <w:bottom w:val="none" w:sz="0" w:space="0" w:color="auto"/>
        <w:right w:val="none" w:sz="0" w:space="0" w:color="auto"/>
      </w:divBdr>
    </w:div>
    <w:div w:id="1596859304">
      <w:bodyDiv w:val="1"/>
      <w:marLeft w:val="0"/>
      <w:marRight w:val="0"/>
      <w:marTop w:val="0"/>
      <w:marBottom w:val="0"/>
      <w:divBdr>
        <w:top w:val="none" w:sz="0" w:space="0" w:color="auto"/>
        <w:left w:val="none" w:sz="0" w:space="0" w:color="auto"/>
        <w:bottom w:val="none" w:sz="0" w:space="0" w:color="auto"/>
        <w:right w:val="none" w:sz="0" w:space="0" w:color="auto"/>
      </w:divBdr>
    </w:div>
    <w:div w:id="184204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548</Words>
  <Characters>3128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Ruth Howes</cp:lastModifiedBy>
  <cp:revision>7</cp:revision>
  <dcterms:created xsi:type="dcterms:W3CDTF">2022-10-04T09:06:00Z</dcterms:created>
  <dcterms:modified xsi:type="dcterms:W3CDTF">2023-07-23T15:14:00Z</dcterms:modified>
</cp:coreProperties>
</file>