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98AC6" w14:textId="77777777" w:rsidR="00061F48" w:rsidRDefault="00000000" w:rsidP="00CB0C40">
      <w:pPr>
        <w:jc w:val="right"/>
        <w:rPr>
          <w:rFonts w:ascii="Verdana" w:eastAsia="Verdana" w:hAnsi="Verdana" w:cs="Verdana"/>
          <w:sz w:val="24"/>
          <w:szCs w:val="24"/>
        </w:rPr>
      </w:pPr>
      <w:r>
        <w:rPr>
          <w:rFonts w:ascii="Verdana" w:eastAsia="Verdana" w:hAnsi="Verdana" w:cs="Verdana"/>
          <w:noProof/>
          <w:sz w:val="24"/>
          <w:szCs w:val="24"/>
        </w:rPr>
        <w:drawing>
          <wp:inline distT="114300" distB="114300" distL="114300" distR="114300" wp14:anchorId="16A90C8F" wp14:editId="6DD2319D">
            <wp:extent cx="2617200" cy="720000"/>
            <wp:effectExtent l="0" t="0" r="0" b="4445"/>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617200" cy="720000"/>
                    </a:xfrm>
                    <a:prstGeom prst="rect">
                      <a:avLst/>
                    </a:prstGeom>
                    <a:ln/>
                  </pic:spPr>
                </pic:pic>
              </a:graphicData>
            </a:graphic>
          </wp:inline>
        </w:drawing>
      </w:r>
    </w:p>
    <w:p w14:paraId="5731A848" w14:textId="66B1525E" w:rsidR="00061F48" w:rsidRDefault="00061F48">
      <w:pPr>
        <w:rPr>
          <w:rFonts w:ascii="Verdana" w:eastAsia="Verdana" w:hAnsi="Verdana" w:cs="Verdana"/>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9"/>
      </w:tblGrid>
      <w:tr w:rsidR="00375A18" w14:paraId="00AF36A4" w14:textId="77777777" w:rsidTr="00185DCE">
        <w:tc>
          <w:tcPr>
            <w:tcW w:w="9019" w:type="dxa"/>
            <w:shd w:val="clear" w:color="auto" w:fill="92CDDC" w:themeFill="accent5" w:themeFillTint="99"/>
          </w:tcPr>
          <w:p w14:paraId="5B3BAA01" w14:textId="1322C29F" w:rsidR="008E17A5" w:rsidRPr="008E17A5" w:rsidRDefault="0013144C" w:rsidP="008E17A5">
            <w:pPr>
              <w:jc w:val="center"/>
              <w:rPr>
                <w:rFonts w:ascii="Verdana" w:eastAsia="Verdana" w:hAnsi="Verdana" w:cs="Verdana"/>
                <w:b/>
                <w:sz w:val="28"/>
                <w:szCs w:val="28"/>
              </w:rPr>
            </w:pPr>
            <w:r w:rsidRPr="00FF3E73">
              <w:rPr>
                <w:rFonts w:ascii="Verdana" w:eastAsia="Verdana" w:hAnsi="Verdana" w:cs="Verdana"/>
                <w:b/>
                <w:sz w:val="28"/>
                <w:szCs w:val="28"/>
              </w:rPr>
              <w:t xml:space="preserve">ARC </w:t>
            </w:r>
            <w:r>
              <w:rPr>
                <w:rFonts w:ascii="Verdana" w:eastAsia="Verdana" w:hAnsi="Verdana" w:cs="Verdana"/>
                <w:b/>
                <w:sz w:val="28"/>
                <w:szCs w:val="28"/>
              </w:rPr>
              <w:t>S</w:t>
            </w:r>
            <w:r w:rsidR="008E17A5">
              <w:rPr>
                <w:rFonts w:ascii="Verdana" w:eastAsia="Verdana" w:hAnsi="Verdana" w:cs="Verdana"/>
                <w:b/>
                <w:sz w:val="28"/>
                <w:szCs w:val="28"/>
              </w:rPr>
              <w:t>upervision Skills</w:t>
            </w:r>
            <w:r w:rsidRPr="00FF3E73">
              <w:rPr>
                <w:rFonts w:ascii="Verdana" w:eastAsia="Verdana" w:hAnsi="Verdana" w:cs="Verdana"/>
                <w:b/>
                <w:sz w:val="28"/>
                <w:szCs w:val="28"/>
              </w:rPr>
              <w:t xml:space="preserve"> </w:t>
            </w:r>
            <w:r w:rsidR="001071BD">
              <w:rPr>
                <w:rFonts w:ascii="Verdana" w:eastAsia="Verdana" w:hAnsi="Verdana" w:cs="Verdana"/>
                <w:b/>
                <w:sz w:val="28"/>
                <w:szCs w:val="28"/>
              </w:rPr>
              <w:t>P</w:t>
            </w:r>
            <w:r>
              <w:rPr>
                <w:rFonts w:ascii="Verdana" w:eastAsia="Verdana" w:hAnsi="Verdana" w:cs="Verdana"/>
                <w:b/>
                <w:sz w:val="28"/>
                <w:szCs w:val="28"/>
              </w:rPr>
              <w:t>ortfolio</w:t>
            </w:r>
          </w:p>
          <w:p w14:paraId="71E1DB83" w14:textId="27FB2F1F" w:rsidR="00FF3E73" w:rsidRPr="0005645C" w:rsidRDefault="00162098" w:rsidP="00DF2A21">
            <w:pPr>
              <w:spacing w:after="120"/>
              <w:jc w:val="center"/>
              <w:rPr>
                <w:rFonts w:ascii="Verdana" w:eastAsia="Verdana" w:hAnsi="Verdana" w:cs="Verdana"/>
                <w:b/>
                <w:sz w:val="28"/>
                <w:szCs w:val="28"/>
              </w:rPr>
            </w:pPr>
            <w:r w:rsidRPr="008E17A5">
              <w:rPr>
                <w:rFonts w:ascii="MV Boli" w:eastAsia="Verdana" w:hAnsi="MV Boli" w:cs="MV Boli"/>
                <w:b/>
                <w:sz w:val="36"/>
                <w:szCs w:val="36"/>
              </w:rPr>
              <w:t>Avoiding Burn-Out: Supportive Supervision</w:t>
            </w:r>
          </w:p>
        </w:tc>
      </w:tr>
      <w:tr w:rsidR="00375A18" w14:paraId="3CE28CA0" w14:textId="77777777" w:rsidTr="00185DCE">
        <w:tc>
          <w:tcPr>
            <w:tcW w:w="9019" w:type="dxa"/>
          </w:tcPr>
          <w:p w14:paraId="07973C60" w14:textId="77777777" w:rsidR="008E17A5" w:rsidRDefault="008E17A5" w:rsidP="00C53969">
            <w:pPr>
              <w:rPr>
                <w:rFonts w:ascii="Verdana" w:eastAsia="Verdana" w:hAnsi="Verdana" w:cs="Verdana"/>
                <w:color w:val="000000" w:themeColor="text1"/>
                <w:sz w:val="24"/>
                <w:szCs w:val="24"/>
              </w:rPr>
            </w:pPr>
          </w:p>
          <w:p w14:paraId="75FC1D6B" w14:textId="0849CAB7" w:rsidR="00B81A82" w:rsidRDefault="00B81A82" w:rsidP="00C53969">
            <w:pPr>
              <w:rPr>
                <w:rFonts w:ascii="Verdana" w:eastAsia="Verdana" w:hAnsi="Verdana" w:cs="Verdana"/>
                <w:color w:val="000000" w:themeColor="text1"/>
                <w:sz w:val="24"/>
                <w:szCs w:val="24"/>
              </w:rPr>
            </w:pPr>
            <w:r>
              <w:rPr>
                <w:rFonts w:ascii="Verdana" w:eastAsia="Verdana" w:hAnsi="Verdana" w:cs="Verdana"/>
                <w:color w:val="000000" w:themeColor="text1"/>
                <w:sz w:val="24"/>
                <w:szCs w:val="24"/>
              </w:rPr>
              <w:t xml:space="preserve">This Study Day is part of ARC Supervision’s extended supervision skills portfolio. </w:t>
            </w:r>
            <w:r w:rsidR="00EF0F71">
              <w:rPr>
                <w:rFonts w:ascii="Verdana" w:eastAsia="Verdana" w:hAnsi="Verdana" w:cs="Verdana"/>
                <w:color w:val="000000" w:themeColor="text1"/>
                <w:sz w:val="24"/>
                <w:szCs w:val="24"/>
              </w:rPr>
              <w:t>During the course</w:t>
            </w:r>
            <w:r>
              <w:rPr>
                <w:rFonts w:ascii="Verdana" w:eastAsia="Verdana" w:hAnsi="Verdana" w:cs="Verdana"/>
                <w:color w:val="000000" w:themeColor="text1"/>
                <w:sz w:val="24"/>
                <w:szCs w:val="24"/>
              </w:rPr>
              <w:t xml:space="preserve"> a range of strategies for supporting others </w:t>
            </w:r>
            <w:r w:rsidR="00EF0F71">
              <w:rPr>
                <w:rFonts w:ascii="Verdana" w:eastAsia="Verdana" w:hAnsi="Verdana" w:cs="Verdana"/>
                <w:color w:val="000000" w:themeColor="text1"/>
                <w:sz w:val="24"/>
                <w:szCs w:val="24"/>
              </w:rPr>
              <w:t>are explored. T</w:t>
            </w:r>
            <w:r>
              <w:rPr>
                <w:rFonts w:ascii="Verdana" w:eastAsia="Verdana" w:hAnsi="Verdana" w:cs="Verdana"/>
                <w:color w:val="000000" w:themeColor="text1"/>
                <w:sz w:val="24"/>
                <w:szCs w:val="24"/>
              </w:rPr>
              <w:t>his course is relevant to both clinical</w:t>
            </w:r>
            <w:r w:rsidR="00EF0F71">
              <w:rPr>
                <w:rFonts w:ascii="Verdana" w:eastAsia="Verdana" w:hAnsi="Verdana" w:cs="Verdana"/>
                <w:color w:val="000000" w:themeColor="text1"/>
                <w:sz w:val="24"/>
                <w:szCs w:val="24"/>
              </w:rPr>
              <w:t>/professional</w:t>
            </w:r>
            <w:r>
              <w:rPr>
                <w:rFonts w:ascii="Verdana" w:eastAsia="Verdana" w:hAnsi="Verdana" w:cs="Verdana"/>
                <w:color w:val="000000" w:themeColor="text1"/>
                <w:sz w:val="24"/>
                <w:szCs w:val="24"/>
              </w:rPr>
              <w:t xml:space="preserve"> and management supervision.</w:t>
            </w:r>
          </w:p>
          <w:p w14:paraId="11F29045" w14:textId="21956CFA" w:rsidR="00326600" w:rsidRDefault="00326600" w:rsidP="00C53969">
            <w:pPr>
              <w:rPr>
                <w:rFonts w:ascii="Verdana" w:eastAsia="Verdana" w:hAnsi="Verdana" w:cs="Verdana"/>
                <w:color w:val="000000" w:themeColor="text1"/>
                <w:sz w:val="24"/>
                <w:szCs w:val="24"/>
              </w:rPr>
            </w:pPr>
          </w:p>
          <w:p w14:paraId="7C82785A" w14:textId="0D6A3631" w:rsidR="00326600" w:rsidRDefault="00326600" w:rsidP="00C53969">
            <w:pPr>
              <w:rPr>
                <w:rFonts w:ascii="Verdana" w:eastAsia="Verdana" w:hAnsi="Verdana" w:cs="Verdana"/>
                <w:color w:val="000000" w:themeColor="text1"/>
                <w:sz w:val="24"/>
                <w:szCs w:val="24"/>
              </w:rPr>
            </w:pPr>
            <w:r>
              <w:rPr>
                <w:rFonts w:ascii="Verdana" w:eastAsia="Verdana" w:hAnsi="Verdana" w:cs="Verdana"/>
                <w:color w:val="000000" w:themeColor="text1"/>
                <w:sz w:val="24"/>
                <w:szCs w:val="24"/>
              </w:rPr>
              <w:t xml:space="preserve">The focus is on recognising the signs of burnout and exploring strategies which help towards restoring motivation. </w:t>
            </w:r>
          </w:p>
          <w:p w14:paraId="279BFF46" w14:textId="77777777" w:rsidR="00B81A82" w:rsidRDefault="00B81A82" w:rsidP="00C53969">
            <w:pPr>
              <w:rPr>
                <w:rFonts w:ascii="Verdana" w:eastAsia="Verdana" w:hAnsi="Verdana" w:cs="Verdana"/>
                <w:color w:val="000000" w:themeColor="text1"/>
                <w:sz w:val="24"/>
                <w:szCs w:val="24"/>
              </w:rPr>
            </w:pPr>
          </w:p>
          <w:p w14:paraId="02C01659" w14:textId="6401796C" w:rsidR="00C53969" w:rsidRPr="008E17A5" w:rsidRDefault="00C53969" w:rsidP="00C53969">
            <w:pPr>
              <w:rPr>
                <w:rFonts w:ascii="Verdana" w:eastAsia="Verdana" w:hAnsi="Verdana" w:cs="Verdana"/>
                <w:color w:val="000000" w:themeColor="text1"/>
                <w:sz w:val="24"/>
                <w:szCs w:val="24"/>
              </w:rPr>
            </w:pPr>
            <w:r w:rsidRPr="00C53969">
              <w:rPr>
                <w:rFonts w:ascii="Verdana" w:eastAsia="Verdana" w:hAnsi="Verdana" w:cs="Verdana"/>
                <w:color w:val="000000" w:themeColor="text1"/>
                <w:sz w:val="24"/>
                <w:szCs w:val="24"/>
              </w:rPr>
              <w:t>Sometimes supervision is supportive</w:t>
            </w:r>
            <w:r w:rsidR="001071BD">
              <w:rPr>
                <w:rFonts w:ascii="Verdana" w:eastAsia="Verdana" w:hAnsi="Verdana" w:cs="Verdana"/>
                <w:color w:val="000000" w:themeColor="text1"/>
                <w:sz w:val="24"/>
                <w:szCs w:val="24"/>
              </w:rPr>
              <w:t xml:space="preserve"> or restorative</w:t>
            </w:r>
            <w:r w:rsidRPr="00C53969">
              <w:rPr>
                <w:rFonts w:ascii="Verdana" w:eastAsia="Verdana" w:hAnsi="Verdana" w:cs="Verdana"/>
                <w:color w:val="000000" w:themeColor="text1"/>
                <w:sz w:val="24"/>
                <w:szCs w:val="24"/>
              </w:rPr>
              <w:t xml:space="preserve">. </w:t>
            </w:r>
            <w:r w:rsidR="008E17A5">
              <w:rPr>
                <w:rFonts w:ascii="Verdana" w:eastAsia="Verdana" w:hAnsi="Verdana" w:cs="Verdana"/>
                <w:color w:val="000000" w:themeColor="text1"/>
                <w:sz w:val="24"/>
                <w:szCs w:val="24"/>
              </w:rPr>
              <w:t xml:space="preserve">The two terms are interchangeable. </w:t>
            </w:r>
            <w:r w:rsidRPr="00C53969">
              <w:rPr>
                <w:rFonts w:ascii="Verdana" w:eastAsia="Verdana" w:hAnsi="Verdana" w:cs="Verdana"/>
                <w:color w:val="000000" w:themeColor="text1"/>
                <w:sz w:val="24"/>
                <w:szCs w:val="24"/>
              </w:rPr>
              <w:t xml:space="preserve">We bring the ‘issues’ to supervision which have been unsettling or unusual and explore our response and how we might do things differently in a similar situation in the future. This is offloading the mental grime which builds up during our professional work. </w:t>
            </w:r>
          </w:p>
          <w:p w14:paraId="314EC12C" w14:textId="77777777" w:rsidR="00C53969" w:rsidRPr="00C53969" w:rsidRDefault="00C53969" w:rsidP="00C53969">
            <w:pPr>
              <w:rPr>
                <w:rFonts w:ascii="Verdana" w:eastAsia="Verdana" w:hAnsi="Verdana" w:cs="Verdana"/>
                <w:color w:val="000000" w:themeColor="text1"/>
                <w:sz w:val="24"/>
                <w:szCs w:val="24"/>
              </w:rPr>
            </w:pPr>
          </w:p>
          <w:p w14:paraId="35557EDD" w14:textId="16D778FA" w:rsidR="00C53969" w:rsidRPr="00C53969" w:rsidRDefault="00326600" w:rsidP="00C53969">
            <w:pPr>
              <w:rPr>
                <w:rFonts w:ascii="Verdana" w:eastAsia="Verdana" w:hAnsi="Verdana" w:cs="Verdana"/>
                <w:color w:val="000000" w:themeColor="text1"/>
                <w:sz w:val="24"/>
                <w:szCs w:val="24"/>
              </w:rPr>
            </w:pPr>
            <w:r>
              <w:rPr>
                <w:rFonts w:ascii="Verdana" w:eastAsia="Verdana" w:hAnsi="Verdana" w:cs="Verdana"/>
                <w:color w:val="000000" w:themeColor="text1"/>
                <w:sz w:val="24"/>
                <w:szCs w:val="24"/>
              </w:rPr>
              <w:t>There are times when we notice that</w:t>
            </w:r>
            <w:r w:rsidR="00C53969" w:rsidRPr="00C53969">
              <w:rPr>
                <w:rFonts w:ascii="Verdana" w:eastAsia="Verdana" w:hAnsi="Verdana" w:cs="Verdana"/>
                <w:color w:val="000000" w:themeColor="text1"/>
                <w:sz w:val="24"/>
                <w:szCs w:val="24"/>
              </w:rPr>
              <w:t xml:space="preserve"> someone is approaching burnout, with loss of motivation and stressed outlook. </w:t>
            </w:r>
            <w:r w:rsidR="008E17A5">
              <w:rPr>
                <w:rFonts w:ascii="Verdana" w:eastAsia="Verdana" w:hAnsi="Verdana" w:cs="Verdana"/>
                <w:color w:val="000000" w:themeColor="text1"/>
                <w:sz w:val="24"/>
                <w:szCs w:val="24"/>
              </w:rPr>
              <w:t xml:space="preserve">Burnout can also be called chronic emotional stress. </w:t>
            </w:r>
            <w:r w:rsidR="00C53969" w:rsidRPr="00C53969">
              <w:rPr>
                <w:rFonts w:ascii="Verdana" w:eastAsia="Verdana" w:hAnsi="Verdana" w:cs="Verdana"/>
                <w:color w:val="000000" w:themeColor="text1"/>
                <w:sz w:val="24"/>
                <w:szCs w:val="24"/>
              </w:rPr>
              <w:t xml:space="preserve">This is where more specific supervisory support is valuable in restoring resilience and job satisfaction. This is the time for strategies supporting resilience. </w:t>
            </w:r>
          </w:p>
          <w:p w14:paraId="2BF0C1DF" w14:textId="77777777" w:rsidR="00C53969" w:rsidRPr="00C53969" w:rsidRDefault="00C53969" w:rsidP="00C53969">
            <w:pPr>
              <w:rPr>
                <w:rFonts w:ascii="Verdana" w:eastAsia="Verdana" w:hAnsi="Verdana" w:cs="Verdana"/>
                <w:b/>
                <w:bCs/>
                <w:color w:val="000000" w:themeColor="text1"/>
                <w:sz w:val="24"/>
                <w:szCs w:val="24"/>
              </w:rPr>
            </w:pPr>
          </w:p>
          <w:p w14:paraId="1FB19C5E" w14:textId="490515B4" w:rsidR="00C53969" w:rsidRPr="00C53969" w:rsidRDefault="00C53969" w:rsidP="00C53969">
            <w:pPr>
              <w:rPr>
                <w:rFonts w:ascii="Verdana" w:eastAsia="Verdana" w:hAnsi="Verdana" w:cs="Verdana"/>
                <w:color w:val="000000" w:themeColor="text1"/>
                <w:sz w:val="24"/>
                <w:szCs w:val="24"/>
              </w:rPr>
            </w:pPr>
            <w:r w:rsidRPr="00C53969">
              <w:rPr>
                <w:rFonts w:ascii="Verdana" w:eastAsia="Verdana" w:hAnsi="Verdana" w:cs="Verdana"/>
                <w:color w:val="000000" w:themeColor="text1"/>
                <w:sz w:val="24"/>
                <w:szCs w:val="24"/>
              </w:rPr>
              <w:t>There are 3 functions of Clinical Supervision. These were identified by Brigid Procter and have stood the test of time. These are developmental</w:t>
            </w:r>
            <w:r w:rsidR="001071BD">
              <w:rPr>
                <w:rFonts w:ascii="Verdana" w:eastAsia="Verdana" w:hAnsi="Verdana" w:cs="Verdana"/>
                <w:color w:val="000000" w:themeColor="text1"/>
                <w:sz w:val="24"/>
                <w:szCs w:val="24"/>
              </w:rPr>
              <w:t>/educative</w:t>
            </w:r>
            <w:r w:rsidRPr="00C53969">
              <w:rPr>
                <w:rFonts w:ascii="Verdana" w:eastAsia="Verdana" w:hAnsi="Verdana" w:cs="Verdana"/>
                <w:color w:val="000000" w:themeColor="text1"/>
                <w:sz w:val="24"/>
                <w:szCs w:val="24"/>
              </w:rPr>
              <w:t>, normative</w:t>
            </w:r>
            <w:r w:rsidR="001071BD">
              <w:rPr>
                <w:rFonts w:ascii="Verdana" w:eastAsia="Verdana" w:hAnsi="Verdana" w:cs="Verdana"/>
                <w:color w:val="000000" w:themeColor="text1"/>
                <w:sz w:val="24"/>
                <w:szCs w:val="24"/>
              </w:rPr>
              <w:t>/</w:t>
            </w:r>
            <w:proofErr w:type="gramStart"/>
            <w:r w:rsidR="001071BD">
              <w:rPr>
                <w:rFonts w:ascii="Verdana" w:eastAsia="Verdana" w:hAnsi="Verdana" w:cs="Verdana"/>
                <w:color w:val="000000" w:themeColor="text1"/>
                <w:sz w:val="24"/>
                <w:szCs w:val="24"/>
              </w:rPr>
              <w:t>operational</w:t>
            </w:r>
            <w:proofErr w:type="gramEnd"/>
            <w:r w:rsidRPr="00C53969">
              <w:rPr>
                <w:rFonts w:ascii="Verdana" w:eastAsia="Verdana" w:hAnsi="Verdana" w:cs="Verdana"/>
                <w:color w:val="000000" w:themeColor="text1"/>
                <w:sz w:val="24"/>
                <w:szCs w:val="24"/>
              </w:rPr>
              <w:t xml:space="preserve"> and </w:t>
            </w:r>
            <w:r w:rsidR="001071BD">
              <w:rPr>
                <w:rFonts w:ascii="Verdana" w:eastAsia="Verdana" w:hAnsi="Verdana" w:cs="Verdana"/>
                <w:color w:val="000000" w:themeColor="text1"/>
                <w:sz w:val="24"/>
                <w:szCs w:val="24"/>
              </w:rPr>
              <w:t>supportive/</w:t>
            </w:r>
            <w:r w:rsidRPr="00C53969">
              <w:rPr>
                <w:rFonts w:ascii="Verdana" w:eastAsia="Verdana" w:hAnsi="Verdana" w:cs="Verdana"/>
                <w:color w:val="000000" w:themeColor="text1"/>
                <w:sz w:val="24"/>
                <w:szCs w:val="24"/>
              </w:rPr>
              <w:t xml:space="preserve">restorative supervision. This course focuses on </w:t>
            </w:r>
            <w:r w:rsidR="001071BD">
              <w:rPr>
                <w:rFonts w:ascii="Verdana" w:eastAsia="Verdana" w:hAnsi="Verdana" w:cs="Verdana"/>
                <w:color w:val="000000" w:themeColor="text1"/>
                <w:sz w:val="24"/>
                <w:szCs w:val="24"/>
              </w:rPr>
              <w:t>restorative</w:t>
            </w:r>
            <w:r w:rsidR="008E17A5">
              <w:rPr>
                <w:rFonts w:ascii="Verdana" w:eastAsia="Verdana" w:hAnsi="Verdana" w:cs="Verdana"/>
                <w:color w:val="000000" w:themeColor="text1"/>
                <w:sz w:val="24"/>
                <w:szCs w:val="24"/>
              </w:rPr>
              <w:t>/supportive</w:t>
            </w:r>
            <w:r w:rsidRPr="00C53969">
              <w:rPr>
                <w:rFonts w:ascii="Verdana" w:eastAsia="Verdana" w:hAnsi="Verdana" w:cs="Verdana"/>
                <w:color w:val="000000" w:themeColor="text1"/>
                <w:sz w:val="24"/>
                <w:szCs w:val="24"/>
              </w:rPr>
              <w:t xml:space="preserve"> supervision</w:t>
            </w:r>
            <w:r w:rsidR="008E17A5">
              <w:rPr>
                <w:rFonts w:ascii="Verdana" w:eastAsia="Verdana" w:hAnsi="Verdana" w:cs="Verdana"/>
                <w:color w:val="000000" w:themeColor="text1"/>
                <w:sz w:val="24"/>
                <w:szCs w:val="24"/>
              </w:rPr>
              <w:t xml:space="preserve"> which links with avoiding burnout and facilitating wellbeing at work. </w:t>
            </w:r>
          </w:p>
          <w:p w14:paraId="7BC87745" w14:textId="77777777" w:rsidR="00C53969" w:rsidRDefault="00C53969" w:rsidP="00C53969">
            <w:pPr>
              <w:jc w:val="center"/>
            </w:pPr>
            <w:r>
              <w:lastRenderedPageBreak/>
              <w:fldChar w:fldCharType="begin"/>
            </w:r>
            <w:r>
              <w:instrText xml:space="preserve"> INCLUDEPICTURE "https://lh3.googleusercontent.com/hbl3Yj5NrqwuQdVLnRfxcdVvWUnxV4bKKl7j5ZuZOfNU72ZqaCVWLOuyYaN8r-782QTFUcI704yxfbRInrFgiRL26kTFWcNZPAVUDeWYY-dIN3ki-uKwSCcGU6C-KSy0lD0IXt27rZ7st0mZcr-WDxoEeU9sKBD38GJnC39OJaM47_MpUMVWzeogxNNANHY4e6gpeDA2zWaQle3I-gKkclkcpbJyyBU8fOjYGD01vXJ1EaBeY_-NLkJnjSUJybYYRB5tcBwipvMpsE_mkJTo6PDoNaYEd0G5Wnu-Nb-mbzYe3gcjv9z9FDzp79sR5Onm_DOFHqI6R7PPw8OfbvFVv5YGhawob16kv8epTUB1Y2rtECmvXZK0oC-XIbxvC1jdkNNLghw-APp_v-pg7TTN0jNDiciHNKBlYEB5g8fJL7kSmDy835BsOrxE6x6BhxUhtMY4FfwDrEFuTgZFertFXIr4J-9NesJ49jRUpJw7LcY7YMJ1M-qaIWTYDUUay04nWTdLBoNU9q6S13VirnCYl8oE7rVdBqDYAPdygJyc7zbSbBaYluU7SfcU-zH-JcSziqjwOwuGnMKbfg9siVbu5eBIeRaPoaj1HlLJiabQoJXIHy6DBiiPjjBvkX7D-sBDPA6-UwDG-QDQwNc8BbbVdf6z9m5qTNRMmQXcFv7EAIeP5tks6dvxr533gOHFSYcx7YIZ1pTb0NhChZBVPYyRZ0JhpBknT6kKtv5I7iJmZmoWM8N_T7a4K7RJWVXk8RBLd2250p97tMYDpOmqn0QoV3uYYf5mlxtfFsKMmN_FDDUdaNMZTl7mWlxLXmwi0fg7IQVDdfg=s225-no?authuser=0" \* MERGEFORMATINET </w:instrText>
            </w:r>
            <w:r>
              <w:fldChar w:fldCharType="separate"/>
            </w:r>
            <w:r>
              <w:rPr>
                <w:noProof/>
              </w:rPr>
              <w:drawing>
                <wp:inline distT="0" distB="0" distL="0" distR="0" wp14:anchorId="51E10845" wp14:editId="41070FEA">
                  <wp:extent cx="2854960" cy="2854960"/>
                  <wp:effectExtent l="0" t="0" r="2540" b="2540"/>
                  <wp:docPr id="5" name="Picture 5"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4960" cy="2854960"/>
                          </a:xfrm>
                          <a:prstGeom prst="rect">
                            <a:avLst/>
                          </a:prstGeom>
                          <a:noFill/>
                          <a:ln>
                            <a:noFill/>
                          </a:ln>
                        </pic:spPr>
                      </pic:pic>
                    </a:graphicData>
                  </a:graphic>
                </wp:inline>
              </w:drawing>
            </w:r>
            <w:r>
              <w:fldChar w:fldCharType="end"/>
            </w:r>
          </w:p>
          <w:p w14:paraId="549489F3" w14:textId="77777777" w:rsidR="00C53969" w:rsidRPr="00577F3D" w:rsidRDefault="00C53969" w:rsidP="00C53969">
            <w:pPr>
              <w:spacing w:line="276" w:lineRule="auto"/>
              <w:rPr>
                <w:rFonts w:ascii="Verdana" w:eastAsia="Verdana" w:hAnsi="Verdana" w:cs="Verdana"/>
                <w:color w:val="215868" w:themeColor="accent5" w:themeShade="80"/>
              </w:rPr>
            </w:pPr>
          </w:p>
          <w:p w14:paraId="617D2117" w14:textId="77777777" w:rsidR="00C53969" w:rsidRPr="009F38CE" w:rsidRDefault="00C53969" w:rsidP="00C53969">
            <w:pPr>
              <w:rPr>
                <w:rFonts w:ascii="Verdana" w:hAnsi="Verdana" w:cs="Cavolini"/>
                <w:b/>
                <w:bCs/>
                <w:color w:val="215868" w:themeColor="accent5" w:themeShade="80"/>
              </w:rPr>
            </w:pPr>
          </w:p>
          <w:p w14:paraId="186B6C30" w14:textId="3F7816CC" w:rsidR="00C53969" w:rsidRPr="00C53969" w:rsidRDefault="00C53969" w:rsidP="00C53969">
            <w:pPr>
              <w:shd w:val="clear" w:color="auto" w:fill="FFFFFF"/>
              <w:rPr>
                <w:rFonts w:ascii="Cavolini" w:hAnsi="Cavolini" w:cs="Cavolini"/>
                <w:b/>
                <w:bCs/>
                <w:i/>
                <w:iCs/>
                <w:color w:val="215868" w:themeColor="accent5" w:themeShade="80"/>
                <w:sz w:val="24"/>
                <w:szCs w:val="24"/>
              </w:rPr>
            </w:pPr>
            <w:r w:rsidRPr="00C53969">
              <w:rPr>
                <w:rFonts w:ascii="Cavolini" w:hAnsi="Cavolini" w:cs="Cavolini"/>
                <w:b/>
                <w:bCs/>
                <w:i/>
                <w:iCs/>
                <w:color w:val="215868" w:themeColor="accent5" w:themeShade="80"/>
                <w:sz w:val="24"/>
                <w:szCs w:val="24"/>
                <w:lang w:val="en"/>
              </w:rPr>
              <w:t>“</w:t>
            </w:r>
            <w:proofErr w:type="gramStart"/>
            <w:r w:rsidRPr="00C53969">
              <w:rPr>
                <w:rFonts w:ascii="Cavolini" w:hAnsi="Cavolini" w:cs="Cavolini"/>
                <w:b/>
                <w:bCs/>
                <w:i/>
                <w:iCs/>
                <w:color w:val="215868" w:themeColor="accent5" w:themeShade="80"/>
                <w:sz w:val="24"/>
                <w:szCs w:val="24"/>
                <w:lang w:val="en"/>
              </w:rPr>
              <w:t>the</w:t>
            </w:r>
            <w:proofErr w:type="gramEnd"/>
            <w:r w:rsidRPr="00C53969">
              <w:rPr>
                <w:rFonts w:ascii="Cavolini" w:hAnsi="Cavolini" w:cs="Cavolini"/>
                <w:b/>
                <w:bCs/>
                <w:i/>
                <w:iCs/>
                <w:color w:val="215868" w:themeColor="accent5" w:themeShade="80"/>
                <w:sz w:val="24"/>
                <w:szCs w:val="24"/>
                <w:lang w:val="en"/>
              </w:rPr>
              <w:t xml:space="preserve"> aim of those providing restorative clinical supervision is to help staff build their own resilience to diminish their stress and burnout; emphasis is placed on improving their wellbeing, which will support their ability to make appropriate clinical decisions in complex situations.</w:t>
            </w:r>
            <w:r>
              <w:rPr>
                <w:rFonts w:ascii="Cavolini" w:hAnsi="Cavolini" w:cs="Cavolini"/>
                <w:b/>
                <w:bCs/>
                <w:i/>
                <w:iCs/>
                <w:color w:val="215868" w:themeColor="accent5" w:themeShade="80"/>
                <w:sz w:val="24"/>
                <w:szCs w:val="24"/>
                <w:lang w:val="en"/>
              </w:rPr>
              <w:t>”</w:t>
            </w:r>
            <w:r w:rsidRPr="00C53969">
              <w:rPr>
                <w:rFonts w:ascii="Cavolini" w:hAnsi="Cavolini" w:cs="Cavolini"/>
                <w:b/>
                <w:bCs/>
                <w:i/>
                <w:iCs/>
                <w:color w:val="215868" w:themeColor="accent5" w:themeShade="80"/>
                <w:sz w:val="24"/>
                <w:szCs w:val="24"/>
                <w:lang w:val="en"/>
              </w:rPr>
              <w:t xml:space="preserve">   Rouse (2019)</w:t>
            </w:r>
          </w:p>
          <w:p w14:paraId="6C223870" w14:textId="77777777" w:rsidR="00C53969" w:rsidRPr="009F38CE" w:rsidRDefault="00C53969" w:rsidP="00C53969">
            <w:pPr>
              <w:rPr>
                <w:rFonts w:ascii="Verdana" w:eastAsia="Verdana" w:hAnsi="Verdana" w:cs="Verdana"/>
                <w:color w:val="215868" w:themeColor="accent5" w:themeShade="80"/>
              </w:rPr>
            </w:pPr>
          </w:p>
          <w:p w14:paraId="75A12601" w14:textId="617588C8" w:rsidR="00C86298" w:rsidRDefault="00C53969" w:rsidP="00C53969">
            <w:pPr>
              <w:spacing w:line="276" w:lineRule="auto"/>
              <w:rPr>
                <w:rFonts w:ascii="Verdana" w:eastAsia="Verdana" w:hAnsi="Verdana" w:cs="Verdana"/>
                <w:color w:val="000000" w:themeColor="text1"/>
                <w:sz w:val="24"/>
                <w:szCs w:val="24"/>
              </w:rPr>
            </w:pPr>
            <w:r w:rsidRPr="00C53969">
              <w:rPr>
                <w:rFonts w:ascii="Verdana" w:eastAsia="Verdana" w:hAnsi="Verdana" w:cs="Verdana"/>
                <w:color w:val="000000" w:themeColor="text1"/>
                <w:sz w:val="24"/>
                <w:szCs w:val="24"/>
              </w:rPr>
              <w:t>Participants are introduced to the research of Sonya Wallbank and the Restorative Resilience model of supervision because of its relevance in SLT</w:t>
            </w:r>
            <w:r w:rsidR="001071BD">
              <w:rPr>
                <w:rFonts w:ascii="Verdana" w:eastAsia="Verdana" w:hAnsi="Verdana" w:cs="Verdana"/>
                <w:color w:val="000000" w:themeColor="text1"/>
                <w:sz w:val="24"/>
                <w:szCs w:val="24"/>
              </w:rPr>
              <w:t xml:space="preserve">. </w:t>
            </w:r>
            <w:r w:rsidRPr="00C53969">
              <w:rPr>
                <w:rFonts w:ascii="Verdana" w:eastAsia="Verdana" w:hAnsi="Verdana" w:cs="Verdana"/>
                <w:color w:val="000000" w:themeColor="text1"/>
                <w:sz w:val="24"/>
                <w:szCs w:val="24"/>
              </w:rPr>
              <w:t xml:space="preserve"> </w:t>
            </w:r>
            <w:r w:rsidR="001071BD">
              <w:rPr>
                <w:rFonts w:ascii="Verdana" w:eastAsia="Verdana" w:hAnsi="Verdana" w:cs="Verdana"/>
                <w:color w:val="000000" w:themeColor="text1"/>
                <w:sz w:val="24"/>
                <w:szCs w:val="24"/>
              </w:rPr>
              <w:t xml:space="preserve">The </w:t>
            </w:r>
            <w:r w:rsidRPr="00C53969">
              <w:rPr>
                <w:rFonts w:ascii="Verdana" w:eastAsia="Verdana" w:hAnsi="Verdana" w:cs="Verdana"/>
                <w:color w:val="000000" w:themeColor="text1"/>
                <w:sz w:val="24"/>
                <w:szCs w:val="24"/>
              </w:rPr>
              <w:t>suggested strategies to reduce stress and avoid burnout</w:t>
            </w:r>
            <w:r w:rsidR="001071BD">
              <w:rPr>
                <w:rFonts w:ascii="Verdana" w:eastAsia="Verdana" w:hAnsi="Verdana" w:cs="Verdana"/>
                <w:color w:val="000000" w:themeColor="text1"/>
                <w:sz w:val="24"/>
                <w:szCs w:val="24"/>
              </w:rPr>
              <w:t xml:space="preserve"> are explored </w:t>
            </w:r>
            <w:proofErr w:type="gramStart"/>
            <w:r w:rsidR="001071BD">
              <w:rPr>
                <w:rFonts w:ascii="Verdana" w:eastAsia="Verdana" w:hAnsi="Verdana" w:cs="Verdana"/>
                <w:color w:val="000000" w:themeColor="text1"/>
                <w:sz w:val="24"/>
                <w:szCs w:val="24"/>
              </w:rPr>
              <w:t>e.g.</w:t>
            </w:r>
            <w:proofErr w:type="gramEnd"/>
            <w:r w:rsidR="001071BD">
              <w:rPr>
                <w:rFonts w:ascii="Verdana" w:eastAsia="Verdana" w:hAnsi="Verdana" w:cs="Verdana"/>
                <w:color w:val="000000" w:themeColor="text1"/>
                <w:sz w:val="24"/>
                <w:szCs w:val="24"/>
              </w:rPr>
              <w:t xml:space="preserve"> stress inoculation.</w:t>
            </w:r>
          </w:p>
          <w:p w14:paraId="750D407D" w14:textId="186FE177" w:rsidR="001071BD" w:rsidRDefault="001071BD" w:rsidP="00C53969">
            <w:pPr>
              <w:spacing w:line="276" w:lineRule="auto"/>
              <w:rPr>
                <w:rFonts w:ascii="Verdana" w:eastAsia="Verdana" w:hAnsi="Verdana" w:cs="Verdana"/>
                <w:color w:val="000000" w:themeColor="text1"/>
                <w:sz w:val="24"/>
                <w:szCs w:val="24"/>
              </w:rPr>
            </w:pPr>
          </w:p>
          <w:p w14:paraId="172954FF" w14:textId="2B2E66C3" w:rsidR="001071BD" w:rsidRDefault="001071BD" w:rsidP="00C53969">
            <w:pPr>
              <w:spacing w:line="276" w:lineRule="auto"/>
              <w:rPr>
                <w:rFonts w:ascii="Verdana" w:eastAsia="Verdana" w:hAnsi="Verdana" w:cs="Verdana"/>
                <w:color w:val="000000" w:themeColor="text1"/>
                <w:sz w:val="24"/>
                <w:szCs w:val="24"/>
              </w:rPr>
            </w:pPr>
            <w:r>
              <w:rPr>
                <w:rFonts w:ascii="Verdana" w:eastAsia="Verdana" w:hAnsi="Verdana" w:cs="Verdana"/>
                <w:color w:val="000000" w:themeColor="text1"/>
                <w:sz w:val="24"/>
                <w:szCs w:val="24"/>
              </w:rPr>
              <w:t xml:space="preserve">Those working in caring professions are known to be more at risk of burnout or living/working while in a state of approaching burnout. The signs of burnout and how to tailor strategies to different levels of chronic emotional stress are explored. </w:t>
            </w:r>
          </w:p>
          <w:p w14:paraId="2E2922C7" w14:textId="7B280142" w:rsidR="001071BD" w:rsidRDefault="001071BD" w:rsidP="00C53969">
            <w:pPr>
              <w:spacing w:line="276" w:lineRule="auto"/>
              <w:rPr>
                <w:rFonts w:ascii="Verdana" w:eastAsia="Verdana" w:hAnsi="Verdana" w:cs="Verdana"/>
                <w:color w:val="000000" w:themeColor="text1"/>
                <w:sz w:val="24"/>
                <w:szCs w:val="24"/>
              </w:rPr>
            </w:pPr>
          </w:p>
          <w:p w14:paraId="48C5406E" w14:textId="00A82F01" w:rsidR="001071BD" w:rsidRDefault="001071BD" w:rsidP="00C53969">
            <w:pPr>
              <w:spacing w:line="276" w:lineRule="auto"/>
              <w:rPr>
                <w:rFonts w:ascii="Verdana" w:eastAsia="Verdana" w:hAnsi="Verdana" w:cs="Verdana"/>
                <w:color w:val="000000" w:themeColor="text1"/>
                <w:sz w:val="24"/>
                <w:szCs w:val="24"/>
              </w:rPr>
            </w:pPr>
            <w:r>
              <w:rPr>
                <w:rFonts w:ascii="Verdana" w:eastAsia="Verdana" w:hAnsi="Verdana" w:cs="Verdana"/>
                <w:color w:val="000000" w:themeColor="text1"/>
                <w:sz w:val="24"/>
                <w:szCs w:val="24"/>
              </w:rPr>
              <w:t xml:space="preserve">The opposites of chronic emotional stress at work and what makes us more likely to be happy and motivated at work is also covered. </w:t>
            </w:r>
            <w:r w:rsidR="00613648">
              <w:rPr>
                <w:rFonts w:ascii="Verdana" w:eastAsia="Verdana" w:hAnsi="Verdana" w:cs="Verdana"/>
                <w:color w:val="000000" w:themeColor="text1"/>
                <w:sz w:val="24"/>
                <w:szCs w:val="24"/>
              </w:rPr>
              <w:t xml:space="preserve">The work of Penn State on Positive Psychology and Pennebaker on Expressive Writing will be used for this. How we can thrive at work rather than just surviving. </w:t>
            </w:r>
          </w:p>
          <w:p w14:paraId="3AD2184A" w14:textId="77777777" w:rsidR="00C86298" w:rsidRDefault="00C86298" w:rsidP="00C53969">
            <w:pPr>
              <w:spacing w:line="276" w:lineRule="auto"/>
              <w:rPr>
                <w:rFonts w:ascii="Verdana" w:eastAsia="Verdana" w:hAnsi="Verdana" w:cs="Verdana"/>
                <w:color w:val="000000" w:themeColor="text1"/>
                <w:sz w:val="24"/>
                <w:szCs w:val="24"/>
              </w:rPr>
            </w:pPr>
          </w:p>
          <w:p w14:paraId="77DC1A11" w14:textId="7C539786" w:rsidR="00C53969" w:rsidRPr="00C53969" w:rsidRDefault="00C86298" w:rsidP="00C53969">
            <w:pPr>
              <w:spacing w:line="276" w:lineRule="auto"/>
              <w:rPr>
                <w:rFonts w:ascii="Verdana" w:eastAsia="Verdana" w:hAnsi="Verdana" w:cs="Verdana"/>
                <w:color w:val="000000" w:themeColor="text1"/>
                <w:sz w:val="24"/>
                <w:szCs w:val="24"/>
              </w:rPr>
            </w:pPr>
            <w:r w:rsidRPr="001731B2">
              <w:rPr>
                <w:rFonts w:ascii="Verdana" w:eastAsia="Verdana" w:hAnsi="Verdana" w:cs="Verdana"/>
                <w:sz w:val="24"/>
                <w:szCs w:val="24"/>
              </w:rPr>
              <w:t xml:space="preserve">The Course </w:t>
            </w:r>
            <w:r>
              <w:rPr>
                <w:rFonts w:ascii="Verdana" w:eastAsia="Verdana" w:hAnsi="Verdana" w:cs="Verdana"/>
                <w:sz w:val="24"/>
                <w:szCs w:val="24"/>
              </w:rPr>
              <w:t>Tutor</w:t>
            </w:r>
            <w:r w:rsidRPr="001731B2">
              <w:rPr>
                <w:rFonts w:ascii="Verdana" w:eastAsia="Verdana" w:hAnsi="Verdana" w:cs="Verdana"/>
                <w:sz w:val="24"/>
                <w:szCs w:val="24"/>
              </w:rPr>
              <w:t xml:space="preserve"> has a </w:t>
            </w:r>
            <w:r w:rsidR="001071BD">
              <w:rPr>
                <w:rFonts w:ascii="Verdana" w:eastAsia="Verdana" w:hAnsi="Verdana" w:cs="Verdana"/>
                <w:sz w:val="24"/>
                <w:szCs w:val="24"/>
              </w:rPr>
              <w:t xml:space="preserve">published </w:t>
            </w:r>
            <w:r w:rsidRPr="001731B2">
              <w:rPr>
                <w:rFonts w:ascii="Verdana" w:eastAsia="Verdana" w:hAnsi="Verdana" w:cs="Verdana"/>
                <w:sz w:val="24"/>
                <w:szCs w:val="24"/>
              </w:rPr>
              <w:t xml:space="preserve">book with </w:t>
            </w:r>
            <w:proofErr w:type="spellStart"/>
            <w:r w:rsidRPr="001731B2">
              <w:rPr>
                <w:rFonts w:ascii="Verdana" w:eastAsia="Verdana" w:hAnsi="Verdana" w:cs="Verdana"/>
                <w:sz w:val="24"/>
                <w:szCs w:val="24"/>
              </w:rPr>
              <w:t>Speechmark</w:t>
            </w:r>
            <w:proofErr w:type="spellEnd"/>
            <w:r w:rsidR="00D668DE">
              <w:rPr>
                <w:rFonts w:ascii="Verdana" w:eastAsia="Verdana" w:hAnsi="Verdana" w:cs="Verdana"/>
                <w:sz w:val="24"/>
                <w:szCs w:val="24"/>
              </w:rPr>
              <w:t>/</w:t>
            </w:r>
            <w:r w:rsidRPr="001731B2">
              <w:rPr>
                <w:rFonts w:ascii="Verdana" w:eastAsia="Verdana" w:hAnsi="Verdana" w:cs="Verdana"/>
                <w:sz w:val="24"/>
                <w:szCs w:val="24"/>
              </w:rPr>
              <w:t>Routledge “Reflective Clinical Supervision in SLT: Strengthening your Supervision Skills</w:t>
            </w:r>
            <w:r w:rsidR="007E4C7C">
              <w:rPr>
                <w:rFonts w:ascii="Verdana" w:eastAsia="Verdana" w:hAnsi="Verdana" w:cs="Verdana"/>
                <w:sz w:val="24"/>
                <w:szCs w:val="24"/>
              </w:rPr>
              <w:t>”</w:t>
            </w:r>
            <w:r w:rsidRPr="001731B2">
              <w:rPr>
                <w:rFonts w:ascii="Verdana" w:eastAsia="Verdana" w:hAnsi="Verdana" w:cs="Verdana"/>
                <w:sz w:val="24"/>
                <w:szCs w:val="24"/>
              </w:rPr>
              <w:t xml:space="preserve"> and the content links closely with the content of this book.</w:t>
            </w:r>
            <w:r w:rsidR="00C53969" w:rsidRPr="00C53969">
              <w:rPr>
                <w:rFonts w:ascii="Verdana" w:eastAsia="Verdana" w:hAnsi="Verdana" w:cs="Verdana"/>
                <w:color w:val="000000" w:themeColor="text1"/>
                <w:sz w:val="24"/>
                <w:szCs w:val="24"/>
              </w:rPr>
              <w:t xml:space="preserve"> </w:t>
            </w:r>
          </w:p>
          <w:p w14:paraId="628FACBC" w14:textId="7F7A4733" w:rsidR="00284E03" w:rsidRDefault="00284E03" w:rsidP="00284E03">
            <w:pPr>
              <w:jc w:val="both"/>
              <w:rPr>
                <w:rFonts w:ascii="Verdana" w:eastAsia="Verdana" w:hAnsi="Verdana" w:cs="Verdana"/>
                <w:sz w:val="24"/>
                <w:szCs w:val="24"/>
              </w:rPr>
            </w:pPr>
          </w:p>
        </w:tc>
      </w:tr>
      <w:tr w:rsidR="00E17394" w14:paraId="156E2CF3" w14:textId="77777777" w:rsidTr="00185DCE">
        <w:tc>
          <w:tcPr>
            <w:tcW w:w="9019" w:type="dxa"/>
            <w:shd w:val="clear" w:color="auto" w:fill="DAEEF3" w:themeFill="accent5" w:themeFillTint="33"/>
          </w:tcPr>
          <w:p w14:paraId="674D2415" w14:textId="68A1CD9C" w:rsidR="00E17394" w:rsidRPr="00E17394" w:rsidRDefault="00E17394" w:rsidP="006F73E1">
            <w:pPr>
              <w:spacing w:line="360" w:lineRule="auto"/>
              <w:rPr>
                <w:rFonts w:ascii="Verdana" w:eastAsia="Verdana" w:hAnsi="Verdana" w:cs="Verdana"/>
                <w:b/>
                <w:sz w:val="24"/>
                <w:szCs w:val="24"/>
              </w:rPr>
            </w:pPr>
            <w:r>
              <w:rPr>
                <w:rFonts w:ascii="Verdana" w:eastAsia="Verdana" w:hAnsi="Verdana" w:cs="Verdana"/>
                <w:b/>
                <w:sz w:val="24"/>
                <w:szCs w:val="24"/>
              </w:rPr>
              <w:lastRenderedPageBreak/>
              <w:t>Who is this course for?</w:t>
            </w:r>
          </w:p>
        </w:tc>
      </w:tr>
      <w:tr w:rsidR="00E17394" w14:paraId="171CB012" w14:textId="77777777" w:rsidTr="00185DCE">
        <w:tc>
          <w:tcPr>
            <w:tcW w:w="9019" w:type="dxa"/>
          </w:tcPr>
          <w:p w14:paraId="2EAFC008" w14:textId="2A4B4B77" w:rsidR="00C53969" w:rsidRDefault="00C53969" w:rsidP="00C53969">
            <w:pPr>
              <w:rPr>
                <w:rFonts w:ascii="Verdana" w:eastAsia="Verdana" w:hAnsi="Verdana" w:cs="Verdana"/>
                <w:sz w:val="24"/>
                <w:szCs w:val="24"/>
              </w:rPr>
            </w:pPr>
            <w:r w:rsidRPr="00C53969">
              <w:rPr>
                <w:rFonts w:ascii="Verdana" w:eastAsia="Verdana" w:hAnsi="Verdana" w:cs="Verdana"/>
                <w:sz w:val="24"/>
                <w:szCs w:val="24"/>
              </w:rPr>
              <w:t>This course is relevant across healthcare and educational professions</w:t>
            </w:r>
            <w:r w:rsidR="00227B84">
              <w:rPr>
                <w:rFonts w:ascii="Verdana" w:eastAsia="Verdana" w:hAnsi="Verdana" w:cs="Verdana"/>
                <w:sz w:val="24"/>
                <w:szCs w:val="24"/>
              </w:rPr>
              <w:t>.</w:t>
            </w:r>
          </w:p>
          <w:p w14:paraId="259ADD70" w14:textId="77777777" w:rsidR="00227B84" w:rsidRPr="00227B84" w:rsidRDefault="00227B84" w:rsidP="00C53969">
            <w:pPr>
              <w:rPr>
                <w:rFonts w:ascii="Verdana" w:eastAsia="Verdana" w:hAnsi="Verdana" w:cs="Verdana"/>
                <w:sz w:val="24"/>
                <w:szCs w:val="24"/>
              </w:rPr>
            </w:pPr>
          </w:p>
          <w:p w14:paraId="2766BB24" w14:textId="77777777" w:rsidR="00C53969" w:rsidRPr="00C53969" w:rsidRDefault="00C53969" w:rsidP="00C53969">
            <w:pPr>
              <w:pStyle w:val="ListParagraph"/>
              <w:numPr>
                <w:ilvl w:val="0"/>
                <w:numId w:val="12"/>
              </w:numPr>
              <w:rPr>
                <w:rFonts w:ascii="Verdana" w:eastAsia="Verdana" w:hAnsi="Verdana" w:cs="Verdana"/>
                <w:sz w:val="24"/>
                <w:szCs w:val="24"/>
              </w:rPr>
            </w:pPr>
            <w:r w:rsidRPr="00C53969">
              <w:rPr>
                <w:rFonts w:ascii="Verdana" w:eastAsia="Verdana" w:hAnsi="Verdana" w:cs="Verdana"/>
                <w:sz w:val="24"/>
                <w:szCs w:val="24"/>
              </w:rPr>
              <w:t>Speech &amp; Language Therapists</w:t>
            </w:r>
          </w:p>
          <w:p w14:paraId="2B260B74" w14:textId="77777777" w:rsidR="00C53969" w:rsidRPr="00C53969" w:rsidRDefault="00C53969" w:rsidP="00C53969">
            <w:pPr>
              <w:pStyle w:val="ListParagraph"/>
              <w:numPr>
                <w:ilvl w:val="0"/>
                <w:numId w:val="12"/>
              </w:numPr>
              <w:rPr>
                <w:rFonts w:ascii="Verdana" w:eastAsia="Verdana" w:hAnsi="Verdana" w:cs="Verdana"/>
                <w:sz w:val="24"/>
                <w:szCs w:val="24"/>
              </w:rPr>
            </w:pPr>
            <w:r w:rsidRPr="00C53969">
              <w:rPr>
                <w:rFonts w:ascii="Verdana" w:eastAsia="Verdana" w:hAnsi="Verdana" w:cs="Verdana"/>
                <w:sz w:val="24"/>
                <w:szCs w:val="24"/>
              </w:rPr>
              <w:t>Other AHPs - OTs, Physios</w:t>
            </w:r>
          </w:p>
          <w:p w14:paraId="6D921D88" w14:textId="77777777" w:rsidR="00C53969" w:rsidRPr="00C53969" w:rsidRDefault="00C53969" w:rsidP="00C53969">
            <w:pPr>
              <w:pStyle w:val="ListParagraph"/>
              <w:numPr>
                <w:ilvl w:val="0"/>
                <w:numId w:val="12"/>
              </w:numPr>
              <w:rPr>
                <w:rFonts w:ascii="Verdana" w:eastAsia="Verdana" w:hAnsi="Verdana" w:cs="Verdana"/>
                <w:sz w:val="24"/>
                <w:szCs w:val="24"/>
              </w:rPr>
            </w:pPr>
            <w:r w:rsidRPr="00C53969">
              <w:rPr>
                <w:rFonts w:ascii="Verdana" w:eastAsia="Verdana" w:hAnsi="Verdana" w:cs="Verdana"/>
                <w:sz w:val="24"/>
                <w:szCs w:val="24"/>
              </w:rPr>
              <w:t>Education colleagues</w:t>
            </w:r>
          </w:p>
          <w:p w14:paraId="1983D3AF" w14:textId="2301A5BC" w:rsidR="00C53969" w:rsidRPr="00C53969" w:rsidRDefault="00C53969" w:rsidP="00C53969">
            <w:pPr>
              <w:pStyle w:val="ListParagraph"/>
              <w:numPr>
                <w:ilvl w:val="0"/>
                <w:numId w:val="12"/>
              </w:numPr>
              <w:rPr>
                <w:rFonts w:ascii="Verdana" w:eastAsia="Verdana" w:hAnsi="Verdana" w:cs="Verdana"/>
                <w:sz w:val="24"/>
                <w:szCs w:val="24"/>
              </w:rPr>
            </w:pPr>
            <w:r w:rsidRPr="00C53969">
              <w:rPr>
                <w:rFonts w:ascii="Verdana" w:eastAsia="Verdana" w:hAnsi="Verdana" w:cs="Verdana"/>
                <w:sz w:val="24"/>
                <w:szCs w:val="24"/>
              </w:rPr>
              <w:t xml:space="preserve">Those who support others – </w:t>
            </w:r>
            <w:r w:rsidR="008E17A5" w:rsidRPr="00C53969">
              <w:rPr>
                <w:rFonts w:ascii="Verdana" w:eastAsia="Verdana" w:hAnsi="Verdana" w:cs="Verdana"/>
                <w:sz w:val="24"/>
                <w:szCs w:val="24"/>
              </w:rPr>
              <w:t>managers</w:t>
            </w:r>
            <w:r w:rsidRPr="00C53969">
              <w:rPr>
                <w:rFonts w:ascii="Verdana" w:eastAsia="Verdana" w:hAnsi="Verdana" w:cs="Verdana"/>
                <w:sz w:val="24"/>
                <w:szCs w:val="24"/>
              </w:rPr>
              <w:t xml:space="preserve"> and supervisors</w:t>
            </w:r>
          </w:p>
          <w:p w14:paraId="715C9BFD" w14:textId="3DA7F8B6" w:rsidR="00C53969" w:rsidRPr="00C53969" w:rsidRDefault="00C53969" w:rsidP="00C53969">
            <w:pPr>
              <w:pStyle w:val="ListParagraph"/>
              <w:numPr>
                <w:ilvl w:val="0"/>
                <w:numId w:val="12"/>
              </w:numPr>
              <w:rPr>
                <w:rFonts w:ascii="Verdana" w:eastAsia="Verdana" w:hAnsi="Verdana" w:cs="Verdana"/>
                <w:sz w:val="24"/>
                <w:szCs w:val="24"/>
              </w:rPr>
            </w:pPr>
            <w:r w:rsidRPr="00C53969">
              <w:rPr>
                <w:rFonts w:ascii="Verdana" w:eastAsia="Verdana" w:hAnsi="Verdana" w:cs="Verdana"/>
                <w:sz w:val="24"/>
                <w:szCs w:val="24"/>
              </w:rPr>
              <w:t>Those who want to know more about ‘how to’ practically support colleagues who feel overwhelmed and struggling at work</w:t>
            </w:r>
            <w:r w:rsidR="008E17A5">
              <w:rPr>
                <w:rFonts w:ascii="Verdana" w:eastAsia="Verdana" w:hAnsi="Verdana" w:cs="Verdana"/>
                <w:sz w:val="24"/>
                <w:szCs w:val="24"/>
              </w:rPr>
              <w:t xml:space="preserve"> </w:t>
            </w:r>
            <w:proofErr w:type="gramStart"/>
            <w:r w:rsidR="008E17A5">
              <w:rPr>
                <w:rFonts w:ascii="Verdana" w:eastAsia="Verdana" w:hAnsi="Verdana" w:cs="Verdana"/>
                <w:sz w:val="24"/>
                <w:szCs w:val="24"/>
              </w:rPr>
              <w:t>e.g.</w:t>
            </w:r>
            <w:proofErr w:type="gramEnd"/>
            <w:r w:rsidR="008E17A5">
              <w:rPr>
                <w:rFonts w:ascii="Verdana" w:eastAsia="Verdana" w:hAnsi="Verdana" w:cs="Verdana"/>
                <w:sz w:val="24"/>
                <w:szCs w:val="24"/>
              </w:rPr>
              <w:t xml:space="preserve"> in peer supervision</w:t>
            </w:r>
          </w:p>
          <w:p w14:paraId="08D93AB1" w14:textId="77777777" w:rsidR="00C53969" w:rsidRPr="00C53969" w:rsidRDefault="00C53969" w:rsidP="00C53969">
            <w:pPr>
              <w:rPr>
                <w:rFonts w:ascii="Verdana" w:eastAsia="Verdana" w:hAnsi="Verdana" w:cs="Verdana"/>
                <w:sz w:val="24"/>
                <w:szCs w:val="24"/>
              </w:rPr>
            </w:pPr>
          </w:p>
          <w:p w14:paraId="6B85F4E9" w14:textId="77777777" w:rsidR="008E17A5" w:rsidRDefault="00C53969" w:rsidP="006F73E1">
            <w:pPr>
              <w:rPr>
                <w:rFonts w:ascii="Verdana" w:eastAsia="Verdana" w:hAnsi="Verdana" w:cs="Verdana"/>
                <w:sz w:val="24"/>
                <w:szCs w:val="24"/>
              </w:rPr>
            </w:pPr>
            <w:r w:rsidRPr="00C53969">
              <w:rPr>
                <w:rFonts w:ascii="Verdana" w:eastAsia="Verdana" w:hAnsi="Verdana" w:cs="Verdana"/>
                <w:sz w:val="24"/>
                <w:szCs w:val="24"/>
              </w:rPr>
              <w:t xml:space="preserve">This course explores Restorative/Supportive supervision. The insight gained into ‘how to support people who are approaching burnout’ will be valuable to anyone supporting others in the workplace. The course leader has found this framework useful in both clinical supervision and managerial support. </w:t>
            </w:r>
          </w:p>
          <w:p w14:paraId="061CBA1D" w14:textId="297E40BA" w:rsidR="008E17A5" w:rsidRPr="006F73E1" w:rsidRDefault="008E17A5" w:rsidP="006F73E1">
            <w:pPr>
              <w:rPr>
                <w:rFonts w:ascii="Verdana" w:eastAsia="Verdana" w:hAnsi="Verdana" w:cs="Verdana"/>
                <w:sz w:val="24"/>
                <w:szCs w:val="24"/>
              </w:rPr>
            </w:pPr>
          </w:p>
        </w:tc>
      </w:tr>
      <w:tr w:rsidR="006F73E1" w14:paraId="1076A42F" w14:textId="77777777" w:rsidTr="00185DCE">
        <w:tc>
          <w:tcPr>
            <w:tcW w:w="9019" w:type="dxa"/>
            <w:shd w:val="clear" w:color="auto" w:fill="DAEEF3" w:themeFill="accent5" w:themeFillTint="33"/>
          </w:tcPr>
          <w:p w14:paraId="7DBE8163" w14:textId="054B786B" w:rsidR="006F73E1" w:rsidRPr="006F73E1" w:rsidRDefault="006F73E1" w:rsidP="00CB0C40">
            <w:pPr>
              <w:pStyle w:val="Heading3"/>
              <w:keepNext w:val="0"/>
              <w:keepLines w:val="0"/>
              <w:shd w:val="clear" w:color="auto" w:fill="DAEEF3" w:themeFill="accent5" w:themeFillTint="33"/>
              <w:spacing w:before="0" w:after="0" w:line="360" w:lineRule="auto"/>
              <w:outlineLvl w:val="2"/>
              <w:rPr>
                <w:rFonts w:ascii="Verdana" w:eastAsia="Verdana" w:hAnsi="Verdana" w:cs="Verdana"/>
                <w:sz w:val="24"/>
                <w:szCs w:val="24"/>
                <w:highlight w:val="white"/>
              </w:rPr>
            </w:pPr>
            <w:r>
              <w:rPr>
                <w:rFonts w:ascii="Verdana" w:eastAsia="Verdana" w:hAnsi="Verdana" w:cs="Verdana"/>
                <w:b/>
                <w:sz w:val="24"/>
                <w:szCs w:val="24"/>
              </w:rPr>
              <w:t>What does it cover?</w:t>
            </w:r>
          </w:p>
        </w:tc>
      </w:tr>
      <w:tr w:rsidR="006F73E1" w14:paraId="244CCC9E" w14:textId="77777777" w:rsidTr="00185DCE">
        <w:tc>
          <w:tcPr>
            <w:tcW w:w="9019" w:type="dxa"/>
          </w:tcPr>
          <w:p w14:paraId="1D59ADF7" w14:textId="026A6C04" w:rsidR="00FB20E3" w:rsidRPr="00FB20E3" w:rsidRDefault="00FB20E3" w:rsidP="00FB20E3">
            <w:pPr>
              <w:jc w:val="center"/>
              <w:rPr>
                <w:rFonts w:ascii="Verdana" w:eastAsia="Verdana" w:hAnsi="Verdana" w:cs="Verdana"/>
                <w:bCs/>
                <w:sz w:val="24"/>
                <w:szCs w:val="24"/>
              </w:rPr>
            </w:pPr>
          </w:p>
          <w:p w14:paraId="2D921887" w14:textId="47BE81BC" w:rsidR="00FB20E3" w:rsidRPr="00FB20E3" w:rsidRDefault="00FB20E3" w:rsidP="00FB20E3">
            <w:pPr>
              <w:jc w:val="center"/>
              <w:rPr>
                <w:rFonts w:ascii="Verdana" w:eastAsia="Verdana" w:hAnsi="Verdana" w:cs="Verdana"/>
                <w:bCs/>
                <w:sz w:val="24"/>
                <w:szCs w:val="24"/>
              </w:rPr>
            </w:pPr>
            <w:r w:rsidRPr="00FB20E3">
              <w:rPr>
                <w:rFonts w:ascii="Verdana" w:hAnsi="Verdana"/>
              </w:rPr>
              <w:fldChar w:fldCharType="begin"/>
            </w:r>
            <w:r w:rsidRPr="00FB20E3">
              <w:rPr>
                <w:rFonts w:ascii="Verdana" w:hAnsi="Verdana"/>
              </w:rPr>
              <w:instrText xml:space="preserve"> INCLUDEPICTURE "https://blackwells.co.uk/jacket/l/9781910366950.jpg" \* MERGEFORMATINET </w:instrText>
            </w:r>
            <w:r w:rsidRPr="00FB20E3">
              <w:rPr>
                <w:rFonts w:ascii="Verdana" w:hAnsi="Verdana"/>
              </w:rPr>
              <w:fldChar w:fldCharType="separate"/>
            </w:r>
            <w:r w:rsidRPr="009F38CE">
              <w:rPr>
                <w:noProof/>
              </w:rPr>
              <w:drawing>
                <wp:inline distT="0" distB="0" distL="0" distR="0" wp14:anchorId="7283F08C" wp14:editId="4AB0273D">
                  <wp:extent cx="2301875" cy="3042218"/>
                  <wp:effectExtent l="0" t="0" r="0" b="6350"/>
                  <wp:docPr id="4" name="Picture 4" descr="The Restorative Resilience Model of Super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Restorative Resilience Model of Supervisio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53691" cy="3110699"/>
                          </a:xfrm>
                          <a:prstGeom prst="rect">
                            <a:avLst/>
                          </a:prstGeom>
                          <a:noFill/>
                          <a:ln>
                            <a:noFill/>
                          </a:ln>
                        </pic:spPr>
                      </pic:pic>
                    </a:graphicData>
                  </a:graphic>
                </wp:inline>
              </w:drawing>
            </w:r>
            <w:r w:rsidRPr="00FB20E3">
              <w:rPr>
                <w:rFonts w:ascii="Verdana" w:hAnsi="Verdana"/>
              </w:rPr>
              <w:fldChar w:fldCharType="end"/>
            </w:r>
          </w:p>
          <w:p w14:paraId="74FE1406" w14:textId="77777777" w:rsidR="008E17A5" w:rsidRDefault="008E17A5" w:rsidP="008E17A5">
            <w:pPr>
              <w:pStyle w:val="ListParagraph"/>
              <w:rPr>
                <w:rFonts w:ascii="Verdana" w:eastAsia="Verdana" w:hAnsi="Verdana" w:cs="Verdana"/>
                <w:bCs/>
                <w:color w:val="000000" w:themeColor="text1"/>
                <w:sz w:val="24"/>
                <w:szCs w:val="24"/>
              </w:rPr>
            </w:pPr>
          </w:p>
          <w:p w14:paraId="2AC3A883" w14:textId="0D118A94" w:rsidR="00C53969" w:rsidRPr="00C86298" w:rsidRDefault="00C53969" w:rsidP="00436CFF">
            <w:pPr>
              <w:pStyle w:val="ListParagraph"/>
              <w:numPr>
                <w:ilvl w:val="0"/>
                <w:numId w:val="16"/>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the 3 functions of supervision (Procter)</w:t>
            </w:r>
          </w:p>
          <w:p w14:paraId="2F2463E3" w14:textId="56685E87" w:rsidR="00C53969" w:rsidRPr="00C86298" w:rsidRDefault="00C53969" w:rsidP="00436CFF">
            <w:pPr>
              <w:pStyle w:val="ListParagraph"/>
              <w:numPr>
                <w:ilvl w:val="0"/>
                <w:numId w:val="15"/>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 xml:space="preserve">restorative </w:t>
            </w:r>
            <w:r w:rsidR="00B26D69" w:rsidRPr="00C86298">
              <w:rPr>
                <w:rFonts w:ascii="Verdana" w:eastAsia="Verdana" w:hAnsi="Verdana" w:cs="Verdana"/>
                <w:bCs/>
                <w:color w:val="000000" w:themeColor="text1"/>
                <w:sz w:val="24"/>
                <w:szCs w:val="24"/>
              </w:rPr>
              <w:t>supervision</w:t>
            </w:r>
          </w:p>
          <w:p w14:paraId="2218BB15" w14:textId="77777777" w:rsidR="00C53969" w:rsidRPr="00C86298" w:rsidRDefault="00C53969" w:rsidP="00436CFF">
            <w:pPr>
              <w:pStyle w:val="ListParagraph"/>
              <w:numPr>
                <w:ilvl w:val="0"/>
                <w:numId w:val="15"/>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resilience at work</w:t>
            </w:r>
          </w:p>
          <w:p w14:paraId="29CDD046" w14:textId="77777777" w:rsidR="00C53969" w:rsidRPr="00C86298" w:rsidRDefault="00C53969" w:rsidP="00436CFF">
            <w:pPr>
              <w:pStyle w:val="ListParagraph"/>
              <w:numPr>
                <w:ilvl w:val="0"/>
                <w:numId w:val="15"/>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the emotional load we carry at work</w:t>
            </w:r>
          </w:p>
          <w:p w14:paraId="57BBD762" w14:textId="77777777" w:rsidR="00C53969" w:rsidRPr="00C86298" w:rsidRDefault="00C53969" w:rsidP="00436CFF">
            <w:pPr>
              <w:pStyle w:val="ListParagraph"/>
              <w:numPr>
                <w:ilvl w:val="0"/>
                <w:numId w:val="15"/>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burnout &amp;</w:t>
            </w:r>
            <w:r w:rsidRPr="00C86298">
              <w:rPr>
                <w:rFonts w:ascii="Verdana" w:hAnsi="Verdana"/>
                <w:bCs/>
                <w:color w:val="000000" w:themeColor="text1"/>
                <w:sz w:val="24"/>
                <w:szCs w:val="24"/>
              </w:rPr>
              <w:t> change of attitudes to work</w:t>
            </w:r>
          </w:p>
          <w:p w14:paraId="5C42AF27" w14:textId="77777777" w:rsidR="00C53969" w:rsidRPr="00C86298" w:rsidRDefault="00C53969" w:rsidP="00436CFF">
            <w:pPr>
              <w:pStyle w:val="ListParagraph"/>
              <w:numPr>
                <w:ilvl w:val="0"/>
                <w:numId w:val="15"/>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building &amp; maintaining resilience</w:t>
            </w:r>
          </w:p>
          <w:p w14:paraId="0546623C" w14:textId="77777777" w:rsidR="00C53969" w:rsidRPr="00C86298" w:rsidRDefault="00C53969" w:rsidP="00436CFF">
            <w:pPr>
              <w:pStyle w:val="ListParagraph"/>
              <w:numPr>
                <w:ilvl w:val="0"/>
                <w:numId w:val="15"/>
              </w:numPr>
              <w:rPr>
                <w:rFonts w:ascii="Verdana" w:eastAsia="Verdana" w:hAnsi="Verdana" w:cs="Verdana"/>
                <w:b/>
                <w:color w:val="000000" w:themeColor="text1"/>
                <w:sz w:val="24"/>
                <w:szCs w:val="24"/>
              </w:rPr>
            </w:pPr>
            <w:r w:rsidRPr="00C86298">
              <w:rPr>
                <w:rFonts w:ascii="Verdana" w:eastAsia="Times New Roman" w:hAnsi="Verdana"/>
                <w:color w:val="000000" w:themeColor="text1"/>
                <w:sz w:val="24"/>
                <w:szCs w:val="24"/>
              </w:rPr>
              <w:t xml:space="preserve">coping strategies for processing stressful events at work </w:t>
            </w:r>
          </w:p>
          <w:p w14:paraId="78333CF5" w14:textId="77777777" w:rsidR="00C53969" w:rsidRPr="00C86298" w:rsidRDefault="00C53969" w:rsidP="00436CFF">
            <w:pPr>
              <w:pStyle w:val="ListParagraph"/>
              <w:numPr>
                <w:ilvl w:val="0"/>
                <w:numId w:val="15"/>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The restorative resilience model of supervision</w:t>
            </w:r>
          </w:p>
          <w:p w14:paraId="60B686CD" w14:textId="77777777" w:rsidR="00C53969" w:rsidRPr="00C86298" w:rsidRDefault="00C53969" w:rsidP="00C53969">
            <w:pPr>
              <w:pStyle w:val="ListParagraph"/>
              <w:numPr>
                <w:ilvl w:val="1"/>
                <w:numId w:val="13"/>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Background/research</w:t>
            </w:r>
          </w:p>
          <w:p w14:paraId="555E53CB" w14:textId="77777777" w:rsidR="00C53969" w:rsidRPr="00C86298" w:rsidRDefault="00C53969" w:rsidP="00C53969">
            <w:pPr>
              <w:pStyle w:val="ListParagraph"/>
              <w:numPr>
                <w:ilvl w:val="1"/>
                <w:numId w:val="13"/>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Signs of approaching burnout</w:t>
            </w:r>
          </w:p>
          <w:p w14:paraId="1EC16D1D" w14:textId="695CE0EC" w:rsidR="00C53969" w:rsidRPr="00C86298" w:rsidRDefault="00C53969" w:rsidP="00C53969">
            <w:pPr>
              <w:pStyle w:val="ListParagraph"/>
              <w:numPr>
                <w:ilvl w:val="1"/>
                <w:numId w:val="13"/>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lastRenderedPageBreak/>
              <w:t xml:space="preserve">Negative and </w:t>
            </w:r>
            <w:r w:rsidR="00B26D69" w:rsidRPr="00C86298">
              <w:rPr>
                <w:rFonts w:ascii="Verdana" w:eastAsia="Verdana" w:hAnsi="Verdana" w:cs="Verdana"/>
                <w:bCs/>
                <w:color w:val="000000" w:themeColor="text1"/>
                <w:sz w:val="24"/>
                <w:szCs w:val="24"/>
              </w:rPr>
              <w:t>positive</w:t>
            </w:r>
            <w:r w:rsidRPr="00C86298">
              <w:rPr>
                <w:rFonts w:ascii="Verdana" w:eastAsia="Verdana" w:hAnsi="Verdana" w:cs="Verdana"/>
                <w:bCs/>
                <w:color w:val="000000" w:themeColor="text1"/>
                <w:sz w:val="24"/>
                <w:szCs w:val="24"/>
              </w:rPr>
              <w:t xml:space="preserve"> zones of performance</w:t>
            </w:r>
          </w:p>
          <w:p w14:paraId="7D83A741" w14:textId="77777777" w:rsidR="00C53969" w:rsidRPr="00C86298" w:rsidRDefault="00C53969" w:rsidP="00C53969">
            <w:pPr>
              <w:pStyle w:val="ListParagraph"/>
              <w:numPr>
                <w:ilvl w:val="1"/>
                <w:numId w:val="13"/>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Moving out of dismal negativity</w:t>
            </w:r>
          </w:p>
          <w:p w14:paraId="3EB471E2" w14:textId="77777777" w:rsidR="00C53969" w:rsidRPr="00C86298" w:rsidRDefault="00C53969" w:rsidP="00C53969">
            <w:pPr>
              <w:pStyle w:val="ListParagraph"/>
              <w:numPr>
                <w:ilvl w:val="1"/>
                <w:numId w:val="13"/>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Matching strategies to zones – emotional containment, active listening, reflective practice, coaching</w:t>
            </w:r>
          </w:p>
          <w:p w14:paraId="40EB7838" w14:textId="15119D45" w:rsidR="00C53969" w:rsidRDefault="002763FE" w:rsidP="00436CFF">
            <w:pPr>
              <w:pStyle w:val="ListParagraph"/>
              <w:numPr>
                <w:ilvl w:val="1"/>
                <w:numId w:val="13"/>
              </w:numPr>
              <w:rPr>
                <w:rFonts w:ascii="Verdana" w:eastAsia="Verdana" w:hAnsi="Verdana" w:cs="Verdana"/>
                <w:bCs/>
                <w:color w:val="000000" w:themeColor="text1"/>
                <w:sz w:val="24"/>
                <w:szCs w:val="24"/>
              </w:rPr>
            </w:pPr>
            <w:r>
              <w:rPr>
                <w:rFonts w:ascii="Verdana" w:eastAsia="Verdana" w:hAnsi="Verdana" w:cs="Verdana"/>
                <w:bCs/>
                <w:color w:val="000000" w:themeColor="text1"/>
                <w:sz w:val="24"/>
                <w:szCs w:val="24"/>
              </w:rPr>
              <w:t xml:space="preserve">Stress Inoculation – </w:t>
            </w:r>
            <w:r w:rsidR="00C53969" w:rsidRPr="00C86298">
              <w:rPr>
                <w:rFonts w:ascii="Verdana" w:eastAsia="Verdana" w:hAnsi="Verdana" w:cs="Verdana"/>
                <w:bCs/>
                <w:color w:val="000000" w:themeColor="text1"/>
                <w:sz w:val="24"/>
                <w:szCs w:val="24"/>
              </w:rPr>
              <w:t>Assertiveness</w:t>
            </w:r>
            <w:r>
              <w:rPr>
                <w:rFonts w:ascii="Verdana" w:eastAsia="Verdana" w:hAnsi="Verdana" w:cs="Verdana"/>
                <w:bCs/>
                <w:color w:val="000000" w:themeColor="text1"/>
                <w:sz w:val="24"/>
                <w:szCs w:val="24"/>
              </w:rPr>
              <w:t xml:space="preserve"> &amp; Resilience</w:t>
            </w:r>
            <w:r w:rsidR="00C53969" w:rsidRPr="00C86298">
              <w:rPr>
                <w:rFonts w:ascii="Verdana" w:eastAsia="Verdana" w:hAnsi="Verdana" w:cs="Verdana"/>
                <w:bCs/>
                <w:color w:val="000000" w:themeColor="text1"/>
                <w:sz w:val="24"/>
                <w:szCs w:val="24"/>
              </w:rPr>
              <w:t xml:space="preserve"> strategies</w:t>
            </w:r>
          </w:p>
          <w:p w14:paraId="5FCB0E98" w14:textId="6D2B8F33" w:rsidR="002763FE" w:rsidRPr="00C86298" w:rsidRDefault="002763FE" w:rsidP="00436CFF">
            <w:pPr>
              <w:pStyle w:val="ListParagraph"/>
              <w:numPr>
                <w:ilvl w:val="1"/>
                <w:numId w:val="13"/>
              </w:numPr>
              <w:rPr>
                <w:rFonts w:ascii="Verdana" w:eastAsia="Verdana" w:hAnsi="Verdana" w:cs="Verdana"/>
                <w:bCs/>
                <w:color w:val="000000" w:themeColor="text1"/>
                <w:sz w:val="24"/>
                <w:szCs w:val="24"/>
              </w:rPr>
            </w:pPr>
            <w:r>
              <w:rPr>
                <w:rFonts w:ascii="Verdana" w:eastAsia="Verdana" w:hAnsi="Verdana" w:cs="Verdana"/>
                <w:bCs/>
                <w:color w:val="000000" w:themeColor="text1"/>
                <w:sz w:val="24"/>
                <w:szCs w:val="24"/>
              </w:rPr>
              <w:t>Group Supervision – for ongoing support</w:t>
            </w:r>
          </w:p>
          <w:p w14:paraId="246FC3FA" w14:textId="77777777" w:rsidR="00C53969" w:rsidRPr="00C86298" w:rsidRDefault="00C53969" w:rsidP="00436CFF">
            <w:pPr>
              <w:pStyle w:val="ListParagraph"/>
              <w:numPr>
                <w:ilvl w:val="0"/>
                <w:numId w:val="17"/>
              </w:numPr>
              <w:rPr>
                <w:rFonts w:ascii="Verdana" w:eastAsia="Verdana" w:hAnsi="Verdana" w:cs="Verdana"/>
                <w:bCs/>
                <w:color w:val="000000" w:themeColor="text1"/>
                <w:sz w:val="24"/>
                <w:szCs w:val="24"/>
              </w:rPr>
            </w:pPr>
            <w:r w:rsidRPr="00C86298">
              <w:rPr>
                <w:rFonts w:ascii="Verdana" w:eastAsia="Verdana" w:hAnsi="Verdana" w:cs="Verdana"/>
                <w:bCs/>
                <w:color w:val="000000" w:themeColor="text1"/>
                <w:sz w:val="24"/>
                <w:szCs w:val="24"/>
              </w:rPr>
              <w:t>Wider strategies for Wellbeing at work</w:t>
            </w:r>
          </w:p>
          <w:p w14:paraId="570C2CC0" w14:textId="77777777" w:rsidR="00014324" w:rsidRPr="008E17A5" w:rsidRDefault="00C53969" w:rsidP="00227B84">
            <w:pPr>
              <w:pStyle w:val="ListParagraph"/>
              <w:numPr>
                <w:ilvl w:val="0"/>
                <w:numId w:val="17"/>
              </w:numPr>
              <w:rPr>
                <w:rFonts w:ascii="Verdana" w:eastAsia="Verdana" w:hAnsi="Verdana" w:cs="Verdana"/>
                <w:bCs/>
                <w:sz w:val="24"/>
                <w:szCs w:val="24"/>
              </w:rPr>
            </w:pPr>
            <w:r w:rsidRPr="00C86298">
              <w:rPr>
                <w:rFonts w:ascii="Verdana" w:eastAsia="Verdana" w:hAnsi="Verdana" w:cs="Verdana"/>
                <w:bCs/>
                <w:color w:val="000000" w:themeColor="text1"/>
                <w:sz w:val="24"/>
                <w:szCs w:val="24"/>
              </w:rPr>
              <w:t xml:space="preserve">What makes a good week at work more likely? </w:t>
            </w:r>
          </w:p>
          <w:p w14:paraId="7AE2C7DB" w14:textId="77777777" w:rsidR="008E17A5" w:rsidRPr="008E17A5" w:rsidRDefault="008E17A5" w:rsidP="00227B84">
            <w:pPr>
              <w:pStyle w:val="ListParagraph"/>
              <w:numPr>
                <w:ilvl w:val="0"/>
                <w:numId w:val="17"/>
              </w:numPr>
              <w:rPr>
                <w:rFonts w:ascii="Verdana" w:eastAsia="Verdana" w:hAnsi="Verdana" w:cs="Verdana"/>
                <w:bCs/>
                <w:sz w:val="24"/>
                <w:szCs w:val="24"/>
              </w:rPr>
            </w:pPr>
            <w:r>
              <w:rPr>
                <w:rFonts w:ascii="Verdana" w:eastAsia="Verdana" w:hAnsi="Verdana" w:cs="Verdana"/>
                <w:bCs/>
                <w:color w:val="000000" w:themeColor="text1"/>
                <w:sz w:val="24"/>
                <w:szCs w:val="24"/>
              </w:rPr>
              <w:t>Positive Therapy at work – visiting some strategies</w:t>
            </w:r>
          </w:p>
          <w:p w14:paraId="32849B76" w14:textId="42F99290" w:rsidR="008E17A5" w:rsidRPr="00227B84" w:rsidRDefault="008E17A5" w:rsidP="00227B84">
            <w:pPr>
              <w:pStyle w:val="ListParagraph"/>
              <w:numPr>
                <w:ilvl w:val="0"/>
                <w:numId w:val="17"/>
              </w:numPr>
              <w:rPr>
                <w:rFonts w:ascii="Verdana" w:eastAsia="Verdana" w:hAnsi="Verdana" w:cs="Verdana"/>
                <w:bCs/>
                <w:sz w:val="24"/>
                <w:szCs w:val="24"/>
              </w:rPr>
            </w:pPr>
            <w:r>
              <w:rPr>
                <w:rFonts w:ascii="Verdana" w:eastAsia="Verdana" w:hAnsi="Verdana" w:cs="Verdana"/>
                <w:bCs/>
                <w:sz w:val="24"/>
                <w:szCs w:val="24"/>
              </w:rPr>
              <w:t xml:space="preserve">Expressive Writing </w:t>
            </w:r>
            <w:r w:rsidR="002763FE">
              <w:rPr>
                <w:rFonts w:ascii="Verdana" w:eastAsia="Verdana" w:hAnsi="Verdana" w:cs="Verdana"/>
                <w:bCs/>
                <w:sz w:val="24"/>
                <w:szCs w:val="24"/>
              </w:rPr>
              <w:t>as a</w:t>
            </w:r>
            <w:r>
              <w:rPr>
                <w:rFonts w:ascii="Verdana" w:eastAsia="Verdana" w:hAnsi="Verdana" w:cs="Verdana"/>
                <w:bCs/>
                <w:sz w:val="24"/>
                <w:szCs w:val="24"/>
              </w:rPr>
              <w:t xml:space="preserve"> </w:t>
            </w:r>
            <w:r w:rsidR="002763FE">
              <w:rPr>
                <w:rFonts w:ascii="Verdana" w:eastAsia="Verdana" w:hAnsi="Verdana" w:cs="Verdana"/>
                <w:bCs/>
                <w:sz w:val="24"/>
                <w:szCs w:val="24"/>
              </w:rPr>
              <w:t>wellbeing tool</w:t>
            </w:r>
          </w:p>
        </w:tc>
      </w:tr>
      <w:tr w:rsidR="00CB0C40" w14:paraId="6B852B86" w14:textId="77777777" w:rsidTr="00185DCE">
        <w:tc>
          <w:tcPr>
            <w:tcW w:w="9019" w:type="dxa"/>
          </w:tcPr>
          <w:p w14:paraId="4BA3F1EF" w14:textId="0996856E" w:rsidR="00CB0C40" w:rsidRPr="00227B84" w:rsidRDefault="00CB0C40" w:rsidP="00C53969">
            <w:pPr>
              <w:rPr>
                <w:rFonts w:ascii="Verdana" w:eastAsia="Verdana" w:hAnsi="Verdana" w:cs="Verdana"/>
                <w:bCs/>
                <w:sz w:val="24"/>
                <w:szCs w:val="24"/>
              </w:rPr>
            </w:pPr>
          </w:p>
        </w:tc>
      </w:tr>
      <w:tr w:rsidR="00305C25" w14:paraId="5DC09E2D" w14:textId="77777777" w:rsidTr="00185DCE">
        <w:tc>
          <w:tcPr>
            <w:tcW w:w="9019" w:type="dxa"/>
            <w:shd w:val="clear" w:color="auto" w:fill="DAEEF3" w:themeFill="accent5" w:themeFillTint="33"/>
          </w:tcPr>
          <w:p w14:paraId="6C8C4F07" w14:textId="44AB7F2A" w:rsidR="00305C25" w:rsidRPr="00305C25" w:rsidRDefault="00305C25" w:rsidP="00305C25">
            <w:pPr>
              <w:spacing w:line="360" w:lineRule="auto"/>
              <w:rPr>
                <w:rFonts w:ascii="Verdana" w:eastAsia="Verdana" w:hAnsi="Verdana" w:cs="Verdana"/>
                <w:b/>
                <w:sz w:val="24"/>
                <w:szCs w:val="24"/>
              </w:rPr>
            </w:pPr>
            <w:r w:rsidRPr="00305C25">
              <w:rPr>
                <w:rFonts w:ascii="Verdana" w:eastAsia="Verdana" w:hAnsi="Verdana" w:cs="Verdana"/>
                <w:b/>
                <w:sz w:val="24"/>
                <w:szCs w:val="24"/>
              </w:rPr>
              <w:t>What will I achieve? (Learning outcomes and objectives)</w:t>
            </w:r>
          </w:p>
        </w:tc>
      </w:tr>
      <w:tr w:rsidR="00305C25" w14:paraId="55F84B42" w14:textId="77777777" w:rsidTr="00185DCE">
        <w:tc>
          <w:tcPr>
            <w:tcW w:w="9019" w:type="dxa"/>
          </w:tcPr>
          <w:p w14:paraId="748AA508" w14:textId="161E3B2C" w:rsidR="00436CFF" w:rsidRPr="00436CFF" w:rsidRDefault="00305C25" w:rsidP="00436CFF">
            <w:pPr>
              <w:pStyle w:val="Heading3"/>
              <w:keepNext w:val="0"/>
              <w:keepLines w:val="0"/>
              <w:shd w:val="clear" w:color="auto" w:fill="FFFFFF"/>
              <w:spacing w:before="0" w:line="264" w:lineRule="auto"/>
              <w:outlineLvl w:val="2"/>
              <w:rPr>
                <w:rFonts w:ascii="Verdana" w:eastAsia="Verdana" w:hAnsi="Verdana" w:cs="Verdana"/>
                <w:b/>
                <w:i/>
                <w:iCs/>
                <w:color w:val="1D1D1B"/>
                <w:sz w:val="24"/>
                <w:szCs w:val="24"/>
                <w:highlight w:val="white"/>
              </w:rPr>
            </w:pPr>
            <w:r w:rsidRPr="00436CFF">
              <w:rPr>
                <w:rFonts w:ascii="Verdana" w:eastAsia="Verdana" w:hAnsi="Verdana" w:cs="Verdana"/>
                <w:b/>
                <w:i/>
                <w:iCs/>
                <w:color w:val="1D1D1B"/>
                <w:sz w:val="24"/>
                <w:szCs w:val="24"/>
                <w:highlight w:val="white"/>
              </w:rPr>
              <w:t xml:space="preserve">By the end of this </w:t>
            </w:r>
            <w:proofErr w:type="gramStart"/>
            <w:r w:rsidRPr="00436CFF">
              <w:rPr>
                <w:rFonts w:ascii="Verdana" w:eastAsia="Verdana" w:hAnsi="Verdana" w:cs="Verdana"/>
                <w:b/>
                <w:i/>
                <w:iCs/>
                <w:color w:val="1D1D1B"/>
                <w:sz w:val="24"/>
                <w:szCs w:val="24"/>
                <w:highlight w:val="white"/>
              </w:rPr>
              <w:t>course</w:t>
            </w:r>
            <w:proofErr w:type="gramEnd"/>
            <w:r w:rsidRPr="00436CFF">
              <w:rPr>
                <w:rFonts w:ascii="Verdana" w:eastAsia="Verdana" w:hAnsi="Verdana" w:cs="Verdana"/>
                <w:b/>
                <w:i/>
                <w:iCs/>
                <w:color w:val="1D1D1B"/>
                <w:sz w:val="24"/>
                <w:szCs w:val="24"/>
                <w:highlight w:val="white"/>
              </w:rPr>
              <w:t xml:space="preserve"> you will:</w:t>
            </w:r>
          </w:p>
          <w:p w14:paraId="05EA0C23" w14:textId="77777777" w:rsidR="00436CFF" w:rsidRPr="00436CFF" w:rsidRDefault="00436CFF" w:rsidP="00436CFF">
            <w:pPr>
              <w:pStyle w:val="ListParagraph"/>
              <w:numPr>
                <w:ilvl w:val="0"/>
                <w:numId w:val="5"/>
              </w:numPr>
              <w:rPr>
                <w:rFonts w:ascii="Verdana" w:eastAsia="Verdana" w:hAnsi="Verdana" w:cs="Verdana"/>
                <w:bCs/>
                <w:sz w:val="24"/>
                <w:szCs w:val="24"/>
              </w:rPr>
            </w:pPr>
            <w:r w:rsidRPr="00436CFF">
              <w:rPr>
                <w:rFonts w:ascii="Verdana" w:eastAsia="Verdana" w:hAnsi="Verdana" w:cs="Verdana"/>
                <w:bCs/>
                <w:sz w:val="24"/>
                <w:szCs w:val="24"/>
              </w:rPr>
              <w:t>know about how restorative function of supervision fits into a wider model of supervision</w:t>
            </w:r>
          </w:p>
          <w:p w14:paraId="7EE0414D" w14:textId="77777777" w:rsidR="00436CFF" w:rsidRPr="00436CFF" w:rsidRDefault="00436CFF" w:rsidP="00436CFF">
            <w:pPr>
              <w:pStyle w:val="ListParagraph"/>
              <w:numPr>
                <w:ilvl w:val="0"/>
                <w:numId w:val="5"/>
              </w:numPr>
              <w:rPr>
                <w:rFonts w:ascii="Verdana" w:eastAsia="Verdana" w:hAnsi="Verdana" w:cs="Verdana"/>
                <w:bCs/>
                <w:sz w:val="24"/>
                <w:szCs w:val="24"/>
              </w:rPr>
            </w:pPr>
            <w:r w:rsidRPr="00436CFF">
              <w:rPr>
                <w:rFonts w:ascii="Verdana" w:eastAsia="Verdana" w:hAnsi="Verdana" w:cs="Verdana"/>
                <w:bCs/>
                <w:sz w:val="24"/>
                <w:szCs w:val="24"/>
              </w:rPr>
              <w:t xml:space="preserve">have wider knowledge of resilience and what supports it </w:t>
            </w:r>
          </w:p>
          <w:p w14:paraId="7C3615B7" w14:textId="77777777" w:rsidR="00436CFF" w:rsidRPr="00436CFF" w:rsidRDefault="00436CFF" w:rsidP="00436CFF">
            <w:pPr>
              <w:pStyle w:val="ListParagraph"/>
              <w:numPr>
                <w:ilvl w:val="0"/>
                <w:numId w:val="5"/>
              </w:numPr>
              <w:rPr>
                <w:rFonts w:ascii="Verdana" w:eastAsia="Verdana" w:hAnsi="Verdana" w:cs="Verdana"/>
                <w:bCs/>
                <w:sz w:val="24"/>
                <w:szCs w:val="24"/>
              </w:rPr>
            </w:pPr>
            <w:r w:rsidRPr="00436CFF">
              <w:rPr>
                <w:rFonts w:ascii="Verdana" w:eastAsia="Verdana" w:hAnsi="Verdana" w:cs="Verdana"/>
                <w:bCs/>
                <w:sz w:val="24"/>
                <w:szCs w:val="24"/>
              </w:rPr>
              <w:t>have insight into what makes wellbeing at work more likely</w:t>
            </w:r>
          </w:p>
          <w:p w14:paraId="41EBF94D" w14:textId="77777777" w:rsidR="00436CFF" w:rsidRPr="00436CFF" w:rsidRDefault="00436CFF" w:rsidP="00436CFF">
            <w:pPr>
              <w:pStyle w:val="ListParagraph"/>
              <w:numPr>
                <w:ilvl w:val="0"/>
                <w:numId w:val="5"/>
              </w:numPr>
              <w:rPr>
                <w:rFonts w:ascii="Verdana" w:eastAsia="Verdana" w:hAnsi="Verdana" w:cs="Verdana"/>
                <w:bCs/>
                <w:sz w:val="24"/>
                <w:szCs w:val="24"/>
              </w:rPr>
            </w:pPr>
            <w:r w:rsidRPr="00436CFF">
              <w:rPr>
                <w:rFonts w:ascii="Verdana" w:eastAsia="Verdana" w:hAnsi="Verdana" w:cs="Verdana"/>
                <w:bCs/>
                <w:sz w:val="24"/>
                <w:szCs w:val="24"/>
              </w:rPr>
              <w:t>feel confident about supervising in a restorative resilience approach</w:t>
            </w:r>
          </w:p>
          <w:p w14:paraId="14C7E780" w14:textId="77777777" w:rsidR="00436CFF" w:rsidRPr="00436CFF" w:rsidRDefault="00436CFF" w:rsidP="00436CFF">
            <w:pPr>
              <w:pStyle w:val="ListParagraph"/>
              <w:numPr>
                <w:ilvl w:val="0"/>
                <w:numId w:val="5"/>
              </w:numPr>
              <w:rPr>
                <w:rFonts w:ascii="Verdana" w:eastAsia="Verdana" w:hAnsi="Verdana" w:cs="Verdana"/>
                <w:bCs/>
                <w:sz w:val="24"/>
                <w:szCs w:val="24"/>
              </w:rPr>
            </w:pPr>
            <w:r w:rsidRPr="00436CFF">
              <w:rPr>
                <w:rFonts w:ascii="Verdana" w:eastAsia="Verdana" w:hAnsi="Verdana" w:cs="Verdana"/>
                <w:bCs/>
                <w:sz w:val="24"/>
                <w:szCs w:val="24"/>
              </w:rPr>
              <w:t xml:space="preserve">have explored burnout and know about positive and negative zones </w:t>
            </w:r>
          </w:p>
          <w:p w14:paraId="5408DBE3" w14:textId="77777777" w:rsidR="00436CFF" w:rsidRPr="00436CFF" w:rsidRDefault="00436CFF" w:rsidP="00436CFF">
            <w:pPr>
              <w:pStyle w:val="ListParagraph"/>
              <w:numPr>
                <w:ilvl w:val="0"/>
                <w:numId w:val="5"/>
              </w:numPr>
              <w:rPr>
                <w:rFonts w:ascii="Verdana" w:eastAsia="Verdana" w:hAnsi="Verdana" w:cs="Verdana"/>
                <w:bCs/>
                <w:sz w:val="24"/>
                <w:szCs w:val="24"/>
              </w:rPr>
            </w:pPr>
            <w:r w:rsidRPr="00436CFF">
              <w:rPr>
                <w:rFonts w:ascii="Verdana" w:eastAsia="Verdana" w:hAnsi="Verdana" w:cs="Verdana"/>
                <w:bCs/>
                <w:sz w:val="24"/>
                <w:szCs w:val="24"/>
              </w:rPr>
              <w:t>recognize burnout and signs that a colleague is approaching burnout</w:t>
            </w:r>
          </w:p>
          <w:p w14:paraId="72E86AC1" w14:textId="77777777" w:rsidR="00436CFF" w:rsidRPr="00436CFF" w:rsidRDefault="00436CFF" w:rsidP="00436CFF">
            <w:pPr>
              <w:pStyle w:val="ListParagraph"/>
              <w:numPr>
                <w:ilvl w:val="0"/>
                <w:numId w:val="5"/>
              </w:numPr>
              <w:rPr>
                <w:rFonts w:ascii="Verdana" w:eastAsia="Verdana" w:hAnsi="Verdana" w:cs="Verdana"/>
                <w:bCs/>
                <w:sz w:val="24"/>
                <w:szCs w:val="24"/>
              </w:rPr>
            </w:pPr>
            <w:r w:rsidRPr="00436CFF">
              <w:rPr>
                <w:rFonts w:ascii="Verdana" w:eastAsia="Verdana" w:hAnsi="Verdana" w:cs="Verdana"/>
                <w:bCs/>
                <w:sz w:val="24"/>
                <w:szCs w:val="24"/>
              </w:rPr>
              <w:t>know specific techniques to utilise to support others in supervision</w:t>
            </w:r>
          </w:p>
          <w:p w14:paraId="59545F67" w14:textId="77777777" w:rsidR="00436CFF" w:rsidRPr="00436CFF" w:rsidRDefault="00436CFF" w:rsidP="00436CFF">
            <w:pPr>
              <w:pStyle w:val="ListParagraph"/>
              <w:numPr>
                <w:ilvl w:val="0"/>
                <w:numId w:val="5"/>
              </w:numPr>
              <w:rPr>
                <w:rFonts w:ascii="Verdana" w:eastAsia="Verdana" w:hAnsi="Verdana" w:cs="Verdana"/>
                <w:bCs/>
                <w:sz w:val="24"/>
                <w:szCs w:val="24"/>
              </w:rPr>
            </w:pPr>
            <w:r w:rsidRPr="00436CFF">
              <w:rPr>
                <w:rFonts w:ascii="Verdana" w:eastAsia="Verdana" w:hAnsi="Verdana" w:cs="Verdana"/>
                <w:bCs/>
                <w:sz w:val="24"/>
                <w:szCs w:val="24"/>
              </w:rPr>
              <w:t>know the limits of supervision in supporting individuals</w:t>
            </w:r>
          </w:p>
          <w:p w14:paraId="14DCE4D6" w14:textId="77777777" w:rsidR="00436CFF" w:rsidRPr="00436CFF" w:rsidRDefault="00436CFF" w:rsidP="00436CFF">
            <w:pPr>
              <w:pStyle w:val="ListParagraph"/>
              <w:numPr>
                <w:ilvl w:val="0"/>
                <w:numId w:val="5"/>
              </w:numPr>
              <w:rPr>
                <w:rFonts w:ascii="Verdana" w:eastAsia="Verdana" w:hAnsi="Verdana" w:cs="Verdana"/>
                <w:bCs/>
                <w:sz w:val="24"/>
                <w:szCs w:val="24"/>
              </w:rPr>
            </w:pPr>
            <w:r w:rsidRPr="00436CFF">
              <w:rPr>
                <w:rFonts w:ascii="Verdana" w:eastAsia="Verdana" w:hAnsi="Verdana" w:cs="Verdana"/>
                <w:bCs/>
                <w:sz w:val="24"/>
                <w:szCs w:val="24"/>
              </w:rPr>
              <w:t>know about stress inoculation and fostering assertiveness</w:t>
            </w:r>
          </w:p>
          <w:p w14:paraId="7943A73A" w14:textId="77777777" w:rsidR="00436CFF" w:rsidRPr="00436CFF" w:rsidRDefault="00436CFF" w:rsidP="00436CFF">
            <w:pPr>
              <w:pStyle w:val="ListParagraph"/>
              <w:numPr>
                <w:ilvl w:val="0"/>
                <w:numId w:val="5"/>
              </w:numPr>
              <w:rPr>
                <w:rFonts w:ascii="Verdana" w:eastAsia="Verdana" w:hAnsi="Verdana" w:cs="Verdana"/>
                <w:bCs/>
                <w:sz w:val="24"/>
                <w:szCs w:val="24"/>
              </w:rPr>
            </w:pPr>
            <w:r w:rsidRPr="00436CFF">
              <w:rPr>
                <w:rFonts w:ascii="Verdana" w:eastAsia="Verdana" w:hAnsi="Verdana" w:cs="Verdana"/>
                <w:bCs/>
                <w:sz w:val="24"/>
                <w:szCs w:val="24"/>
              </w:rPr>
              <w:t xml:space="preserve">be able to discuss restorative supervision and its components confidently with others </w:t>
            </w:r>
          </w:p>
          <w:p w14:paraId="337352D5" w14:textId="3DA51938" w:rsidR="00436CFF" w:rsidRDefault="00436CFF" w:rsidP="00436CFF">
            <w:pPr>
              <w:pStyle w:val="ListParagraph"/>
              <w:numPr>
                <w:ilvl w:val="0"/>
                <w:numId w:val="5"/>
              </w:numPr>
              <w:rPr>
                <w:rFonts w:ascii="Verdana" w:eastAsia="Verdana" w:hAnsi="Verdana" w:cs="Verdana"/>
                <w:bCs/>
                <w:sz w:val="24"/>
                <w:szCs w:val="24"/>
              </w:rPr>
            </w:pPr>
            <w:r w:rsidRPr="00436CFF">
              <w:rPr>
                <w:rFonts w:ascii="Verdana" w:eastAsia="Verdana" w:hAnsi="Verdana" w:cs="Verdana"/>
                <w:bCs/>
                <w:sz w:val="24"/>
                <w:szCs w:val="24"/>
              </w:rPr>
              <w:t>know the part that ongoing supervision (individual or group) can play in supporting resilience in the workplace</w:t>
            </w:r>
          </w:p>
          <w:p w14:paraId="01C55835" w14:textId="05ADE62E" w:rsidR="00375E81" w:rsidRDefault="00375E81" w:rsidP="00436CFF">
            <w:pPr>
              <w:pStyle w:val="ListParagraph"/>
              <w:numPr>
                <w:ilvl w:val="0"/>
                <w:numId w:val="5"/>
              </w:numPr>
              <w:rPr>
                <w:rFonts w:ascii="Verdana" w:eastAsia="Verdana" w:hAnsi="Verdana" w:cs="Verdana"/>
                <w:bCs/>
                <w:sz w:val="24"/>
                <w:szCs w:val="24"/>
              </w:rPr>
            </w:pPr>
            <w:r>
              <w:rPr>
                <w:rFonts w:ascii="Verdana" w:eastAsia="Verdana" w:hAnsi="Verdana" w:cs="Verdana"/>
                <w:bCs/>
                <w:sz w:val="24"/>
                <w:szCs w:val="24"/>
              </w:rPr>
              <w:t>Know what makes a Good Day at Work more likely</w:t>
            </w:r>
          </w:p>
          <w:p w14:paraId="7B642775" w14:textId="151A87F1" w:rsidR="00375E81" w:rsidRDefault="00375E81" w:rsidP="00436CFF">
            <w:pPr>
              <w:pStyle w:val="ListParagraph"/>
              <w:numPr>
                <w:ilvl w:val="0"/>
                <w:numId w:val="5"/>
              </w:numPr>
              <w:rPr>
                <w:rFonts w:ascii="Verdana" w:eastAsia="Verdana" w:hAnsi="Verdana" w:cs="Verdana"/>
                <w:bCs/>
                <w:sz w:val="24"/>
                <w:szCs w:val="24"/>
              </w:rPr>
            </w:pPr>
            <w:r>
              <w:rPr>
                <w:rFonts w:ascii="Verdana" w:eastAsia="Verdana" w:hAnsi="Verdana" w:cs="Verdana"/>
                <w:bCs/>
                <w:sz w:val="24"/>
                <w:szCs w:val="24"/>
              </w:rPr>
              <w:t>Be able to use some positive therapy strategies</w:t>
            </w:r>
          </w:p>
          <w:p w14:paraId="35DDE2EC" w14:textId="215988C5" w:rsidR="00375E81" w:rsidRPr="00436CFF" w:rsidRDefault="00375E81" w:rsidP="00436CFF">
            <w:pPr>
              <w:pStyle w:val="ListParagraph"/>
              <w:numPr>
                <w:ilvl w:val="0"/>
                <w:numId w:val="5"/>
              </w:numPr>
              <w:rPr>
                <w:rFonts w:ascii="Verdana" w:eastAsia="Verdana" w:hAnsi="Verdana" w:cs="Verdana"/>
                <w:bCs/>
                <w:sz w:val="24"/>
                <w:szCs w:val="24"/>
              </w:rPr>
            </w:pPr>
            <w:r>
              <w:rPr>
                <w:rFonts w:ascii="Verdana" w:eastAsia="Verdana" w:hAnsi="Verdana" w:cs="Verdana"/>
                <w:bCs/>
                <w:sz w:val="24"/>
                <w:szCs w:val="24"/>
              </w:rPr>
              <w:t>Know about the research/technique of expressive writing.</w:t>
            </w:r>
          </w:p>
          <w:p w14:paraId="6A3D8B78" w14:textId="77777777" w:rsidR="00436CFF" w:rsidRPr="00436CFF" w:rsidRDefault="00436CFF" w:rsidP="00436CFF">
            <w:pPr>
              <w:pStyle w:val="ListParagraph"/>
              <w:ind w:left="1440"/>
              <w:rPr>
                <w:rFonts w:ascii="Verdana" w:eastAsia="Verdana" w:hAnsi="Verdana" w:cs="Verdana"/>
                <w:b/>
                <w:sz w:val="24"/>
                <w:szCs w:val="24"/>
              </w:rPr>
            </w:pPr>
          </w:p>
          <w:p w14:paraId="2B82DA2A" w14:textId="561C6F7B" w:rsidR="00305C25" w:rsidRPr="00305C25" w:rsidRDefault="00436CFF" w:rsidP="00436CFF">
            <w:pPr>
              <w:spacing w:after="240"/>
              <w:rPr>
                <w:rFonts w:ascii="Verdana" w:eastAsia="Verdana" w:hAnsi="Verdana" w:cs="Verdana"/>
                <w:sz w:val="24"/>
                <w:szCs w:val="24"/>
              </w:rPr>
            </w:pPr>
            <w:r w:rsidRPr="00436CFF">
              <w:rPr>
                <w:rFonts w:ascii="Verdana" w:hAnsi="Verdana"/>
                <w:color w:val="0F1111"/>
                <w:sz w:val="24"/>
                <w:szCs w:val="24"/>
                <w:shd w:val="clear" w:color="auto" w:fill="FFFFFF"/>
              </w:rPr>
              <w:t>In summary, this course gives participants a comprehensive insight into the theoretical principles and evidence supporting a restorative approach to supervision. You will reflect on your own situation and how to put strategies into action and using the techniques in daily practice.</w:t>
            </w:r>
          </w:p>
        </w:tc>
      </w:tr>
      <w:tr w:rsidR="005345CB" w14:paraId="30931F64" w14:textId="77777777" w:rsidTr="00185DCE">
        <w:tc>
          <w:tcPr>
            <w:tcW w:w="9019" w:type="dxa"/>
            <w:shd w:val="clear" w:color="auto" w:fill="DAEEF3" w:themeFill="accent5" w:themeFillTint="33"/>
          </w:tcPr>
          <w:p w14:paraId="5CEAA399" w14:textId="777057B8" w:rsidR="005345CB" w:rsidRPr="005345CB" w:rsidRDefault="005345CB" w:rsidP="005345CB">
            <w:pPr>
              <w:spacing w:line="360" w:lineRule="auto"/>
              <w:rPr>
                <w:rFonts w:ascii="Verdana" w:eastAsia="Verdana" w:hAnsi="Verdana" w:cs="Verdana"/>
                <w:b/>
                <w:bCs/>
                <w:sz w:val="24"/>
                <w:szCs w:val="24"/>
              </w:rPr>
            </w:pPr>
            <w:r w:rsidRPr="005345CB">
              <w:rPr>
                <w:rFonts w:ascii="Verdana" w:eastAsia="Verdana" w:hAnsi="Verdana" w:cs="Verdana"/>
                <w:b/>
                <w:bCs/>
                <w:sz w:val="24"/>
                <w:szCs w:val="24"/>
              </w:rPr>
              <w:t>How will I be taught, will there be any work outside the class?</w:t>
            </w:r>
          </w:p>
        </w:tc>
      </w:tr>
      <w:tr w:rsidR="005345CB" w14:paraId="03E61AB8" w14:textId="77777777" w:rsidTr="00185DCE">
        <w:tc>
          <w:tcPr>
            <w:tcW w:w="9019" w:type="dxa"/>
          </w:tcPr>
          <w:p w14:paraId="6B287B56" w14:textId="68E58859" w:rsidR="005345CB" w:rsidRPr="005345CB" w:rsidRDefault="005345CB" w:rsidP="005345CB">
            <w:pPr>
              <w:pStyle w:val="ListParagraph"/>
              <w:numPr>
                <w:ilvl w:val="0"/>
                <w:numId w:val="9"/>
              </w:numPr>
              <w:rPr>
                <w:rFonts w:ascii="Verdana" w:eastAsia="Verdana" w:hAnsi="Verdana" w:cs="Verdana"/>
                <w:sz w:val="24"/>
                <w:szCs w:val="24"/>
              </w:rPr>
            </w:pPr>
            <w:r w:rsidRPr="005345CB">
              <w:rPr>
                <w:rFonts w:ascii="Verdana" w:eastAsia="Verdana" w:hAnsi="Verdana" w:cs="Verdana"/>
                <w:sz w:val="24"/>
                <w:szCs w:val="24"/>
              </w:rPr>
              <w:t>The Program is online via Teams.</w:t>
            </w:r>
          </w:p>
          <w:p w14:paraId="0B107839" w14:textId="77777777" w:rsidR="005345CB" w:rsidRPr="005345CB" w:rsidRDefault="005345CB" w:rsidP="005345CB">
            <w:pPr>
              <w:pStyle w:val="ListParagraph"/>
              <w:numPr>
                <w:ilvl w:val="0"/>
                <w:numId w:val="9"/>
              </w:numPr>
              <w:rPr>
                <w:rFonts w:ascii="Verdana" w:eastAsia="Verdana" w:hAnsi="Verdana" w:cs="Verdana"/>
                <w:sz w:val="24"/>
                <w:szCs w:val="24"/>
              </w:rPr>
            </w:pPr>
            <w:r w:rsidRPr="005345CB">
              <w:rPr>
                <w:rFonts w:ascii="Verdana" w:eastAsia="Verdana" w:hAnsi="Verdana" w:cs="Verdana"/>
                <w:sz w:val="24"/>
                <w:szCs w:val="24"/>
              </w:rPr>
              <w:t>The Course Tutor is Ruth (Howes).</w:t>
            </w:r>
          </w:p>
          <w:p w14:paraId="59F1E3C5" w14:textId="77777777" w:rsidR="005345CB" w:rsidRDefault="005345CB" w:rsidP="00AA4E10">
            <w:pPr>
              <w:pStyle w:val="ListParagraph"/>
              <w:numPr>
                <w:ilvl w:val="0"/>
                <w:numId w:val="9"/>
              </w:numPr>
              <w:rPr>
                <w:rFonts w:ascii="Verdana" w:eastAsia="Verdana" w:hAnsi="Verdana" w:cs="Verdana"/>
                <w:sz w:val="24"/>
                <w:szCs w:val="24"/>
              </w:rPr>
            </w:pPr>
            <w:r w:rsidRPr="005345CB">
              <w:rPr>
                <w:rFonts w:ascii="Verdana" w:eastAsia="Verdana" w:hAnsi="Verdana" w:cs="Verdana"/>
                <w:sz w:val="24"/>
                <w:szCs w:val="24"/>
              </w:rPr>
              <w:t xml:space="preserve">There are presentations of theory and information, which always include time to share and discuss ideas. </w:t>
            </w:r>
          </w:p>
          <w:p w14:paraId="4A283781" w14:textId="7A102F42" w:rsidR="00AA4E10" w:rsidRPr="00AA4E10" w:rsidRDefault="00AA4E10" w:rsidP="00AA4E10">
            <w:pPr>
              <w:ind w:left="360"/>
              <w:rPr>
                <w:rFonts w:ascii="Verdana" w:eastAsia="Verdana" w:hAnsi="Verdana" w:cs="Verdana"/>
                <w:sz w:val="24"/>
                <w:szCs w:val="24"/>
              </w:rPr>
            </w:pPr>
          </w:p>
        </w:tc>
      </w:tr>
      <w:tr w:rsidR="00525985" w14:paraId="4FC8D2D4" w14:textId="77777777" w:rsidTr="00185DCE">
        <w:tc>
          <w:tcPr>
            <w:tcW w:w="9019" w:type="dxa"/>
            <w:shd w:val="clear" w:color="auto" w:fill="DAEEF3" w:themeFill="accent5" w:themeFillTint="33"/>
          </w:tcPr>
          <w:p w14:paraId="1286932D" w14:textId="4C26EA71" w:rsidR="00525985" w:rsidRDefault="00525985" w:rsidP="00E631D6">
            <w:pPr>
              <w:shd w:val="clear" w:color="auto" w:fill="DAEEF3" w:themeFill="accent5" w:themeFillTint="33"/>
              <w:spacing w:line="360" w:lineRule="auto"/>
              <w:rPr>
                <w:rFonts w:ascii="Verdana" w:eastAsia="Verdana" w:hAnsi="Verdana" w:cs="Verdana"/>
                <w:b/>
                <w:color w:val="1D1D1B"/>
                <w:sz w:val="24"/>
                <w:szCs w:val="24"/>
              </w:rPr>
            </w:pPr>
            <w:r>
              <w:rPr>
                <w:rFonts w:ascii="Verdana" w:eastAsia="Verdana" w:hAnsi="Verdana" w:cs="Verdana"/>
                <w:b/>
                <w:color w:val="1D1D1B"/>
                <w:sz w:val="24"/>
                <w:szCs w:val="24"/>
              </w:rPr>
              <w:t>Cost</w:t>
            </w:r>
          </w:p>
        </w:tc>
      </w:tr>
      <w:tr w:rsidR="00525985" w14:paraId="1FED09DE" w14:textId="77777777" w:rsidTr="00185DCE">
        <w:tc>
          <w:tcPr>
            <w:tcW w:w="9019" w:type="dxa"/>
            <w:shd w:val="clear" w:color="auto" w:fill="auto"/>
          </w:tcPr>
          <w:p w14:paraId="79BE987E" w14:textId="4D7D79A6" w:rsidR="00431AED" w:rsidRPr="00525985" w:rsidRDefault="00AA4E10" w:rsidP="00525985">
            <w:pPr>
              <w:spacing w:line="360" w:lineRule="auto"/>
              <w:rPr>
                <w:rFonts w:ascii="Verdana" w:eastAsia="Verdana" w:hAnsi="Verdana" w:cs="Verdana"/>
                <w:bCs/>
                <w:color w:val="1D1D1B"/>
                <w:sz w:val="24"/>
                <w:szCs w:val="24"/>
              </w:rPr>
            </w:pPr>
            <w:r>
              <w:rPr>
                <w:rFonts w:ascii="Verdana" w:eastAsia="Verdana" w:hAnsi="Verdana" w:cs="Verdana"/>
                <w:bCs/>
                <w:color w:val="1D1D1B"/>
                <w:sz w:val="24"/>
                <w:szCs w:val="24"/>
              </w:rPr>
              <w:lastRenderedPageBreak/>
              <w:t>£</w:t>
            </w:r>
            <w:r w:rsidR="00162098">
              <w:rPr>
                <w:rFonts w:ascii="Verdana" w:eastAsia="Verdana" w:hAnsi="Verdana" w:cs="Verdana"/>
                <w:bCs/>
                <w:color w:val="1D1D1B"/>
                <w:sz w:val="24"/>
                <w:szCs w:val="24"/>
              </w:rPr>
              <w:t>1</w:t>
            </w:r>
            <w:r w:rsidR="00D71905">
              <w:rPr>
                <w:rFonts w:ascii="Verdana" w:eastAsia="Verdana" w:hAnsi="Verdana" w:cs="Verdana"/>
                <w:bCs/>
                <w:color w:val="1D1D1B"/>
                <w:sz w:val="24"/>
                <w:szCs w:val="24"/>
              </w:rPr>
              <w:t>5</w:t>
            </w:r>
            <w:r w:rsidR="00162098">
              <w:rPr>
                <w:rFonts w:ascii="Verdana" w:eastAsia="Verdana" w:hAnsi="Verdana" w:cs="Verdana"/>
                <w:bCs/>
                <w:color w:val="1D1D1B"/>
                <w:sz w:val="24"/>
                <w:szCs w:val="24"/>
              </w:rPr>
              <w:t>0</w:t>
            </w:r>
          </w:p>
        </w:tc>
      </w:tr>
      <w:tr w:rsidR="0042327A" w14:paraId="12033DCC" w14:textId="77777777" w:rsidTr="0042327A">
        <w:tc>
          <w:tcPr>
            <w:tcW w:w="9019" w:type="dxa"/>
            <w:shd w:val="clear" w:color="auto" w:fill="DAEEF3" w:themeFill="accent5" w:themeFillTint="33"/>
          </w:tcPr>
          <w:p w14:paraId="7855E370" w14:textId="59B5F0F1" w:rsidR="0042327A" w:rsidRDefault="0042327A" w:rsidP="0042327A">
            <w:pPr>
              <w:spacing w:line="360" w:lineRule="auto"/>
              <w:rPr>
                <w:rFonts w:ascii="Verdana" w:eastAsia="Verdana" w:hAnsi="Verdana" w:cs="Verdana"/>
                <w:bCs/>
                <w:color w:val="1D1D1B"/>
                <w:sz w:val="24"/>
                <w:szCs w:val="24"/>
              </w:rPr>
            </w:pPr>
            <w:r w:rsidRPr="0051298F">
              <w:rPr>
                <w:rFonts w:ascii="Verdana" w:eastAsia="Verdana" w:hAnsi="Verdana" w:cs="Verdana"/>
                <w:b/>
                <w:color w:val="1D1D1B"/>
                <w:sz w:val="24"/>
                <w:szCs w:val="24"/>
              </w:rPr>
              <w:t>When and how long</w:t>
            </w:r>
          </w:p>
        </w:tc>
      </w:tr>
      <w:tr w:rsidR="0042327A" w14:paraId="260CC431" w14:textId="77777777" w:rsidTr="00185DCE">
        <w:tc>
          <w:tcPr>
            <w:tcW w:w="9019" w:type="dxa"/>
            <w:shd w:val="clear" w:color="auto" w:fill="auto"/>
          </w:tcPr>
          <w:p w14:paraId="33E92DFC" w14:textId="77777777" w:rsidR="0042327A" w:rsidRPr="00AC748C" w:rsidRDefault="0042327A" w:rsidP="0042327A">
            <w:pPr>
              <w:shd w:val="clear" w:color="auto" w:fill="FFFFFF"/>
              <w:rPr>
                <w:rFonts w:ascii="Verdana" w:eastAsia="Verdana" w:hAnsi="Verdana" w:cs="Verdana"/>
                <w:bCs/>
                <w:color w:val="000000" w:themeColor="text1"/>
                <w:sz w:val="24"/>
                <w:szCs w:val="24"/>
              </w:rPr>
            </w:pPr>
            <w:r w:rsidRPr="00AC748C">
              <w:rPr>
                <w:rFonts w:ascii="Verdana" w:eastAsia="Verdana" w:hAnsi="Verdana" w:cs="Verdana"/>
                <w:bCs/>
                <w:color w:val="000000" w:themeColor="text1"/>
                <w:sz w:val="24"/>
                <w:szCs w:val="24"/>
              </w:rPr>
              <w:t>See Course calendar for latest dates</w:t>
            </w:r>
          </w:p>
          <w:p w14:paraId="6E509FBB" w14:textId="4FD826E6" w:rsidR="0042327A" w:rsidRPr="008B4E32" w:rsidRDefault="0042327A" w:rsidP="0042327A">
            <w:pPr>
              <w:spacing w:line="360" w:lineRule="auto"/>
              <w:rPr>
                <w:rFonts w:ascii="Verdana" w:eastAsia="Verdana" w:hAnsi="Verdana" w:cs="Verdana"/>
                <w:color w:val="000000" w:themeColor="text1"/>
                <w:sz w:val="24"/>
                <w:szCs w:val="24"/>
              </w:rPr>
            </w:pPr>
            <w:r w:rsidRPr="00553378">
              <w:rPr>
                <w:rFonts w:ascii="Verdana" w:eastAsia="Verdana" w:hAnsi="Verdana" w:cs="Verdana"/>
                <w:color w:val="000000" w:themeColor="text1"/>
                <w:sz w:val="24"/>
                <w:szCs w:val="24"/>
              </w:rPr>
              <w:t xml:space="preserve">Full day 9.30 to </w:t>
            </w:r>
            <w:r w:rsidR="00D71905">
              <w:rPr>
                <w:rFonts w:ascii="Verdana" w:eastAsia="Verdana" w:hAnsi="Verdana" w:cs="Verdana"/>
                <w:color w:val="000000" w:themeColor="text1"/>
                <w:sz w:val="24"/>
                <w:szCs w:val="24"/>
              </w:rPr>
              <w:t>4.0</w:t>
            </w:r>
            <w:r w:rsidR="00162098">
              <w:rPr>
                <w:rFonts w:ascii="Verdana" w:eastAsia="Verdana" w:hAnsi="Verdana" w:cs="Verdana"/>
                <w:color w:val="000000" w:themeColor="text1"/>
                <w:sz w:val="24"/>
                <w:szCs w:val="24"/>
              </w:rPr>
              <w:t>0</w:t>
            </w:r>
          </w:p>
        </w:tc>
      </w:tr>
      <w:tr w:rsidR="00431AED" w14:paraId="1A9973F5" w14:textId="77777777" w:rsidTr="002E1C80">
        <w:tc>
          <w:tcPr>
            <w:tcW w:w="9019" w:type="dxa"/>
            <w:shd w:val="clear" w:color="auto" w:fill="DAEEF3" w:themeFill="accent5" w:themeFillTint="33"/>
          </w:tcPr>
          <w:p w14:paraId="216E2BF7" w14:textId="1AD4DD49" w:rsidR="00431AED" w:rsidRPr="002E1C80" w:rsidRDefault="002E1C80" w:rsidP="00525985">
            <w:pPr>
              <w:spacing w:line="360" w:lineRule="auto"/>
              <w:rPr>
                <w:rFonts w:ascii="Verdana" w:eastAsia="Verdana" w:hAnsi="Verdana" w:cs="Verdana"/>
                <w:b/>
                <w:color w:val="1D1D1B"/>
                <w:sz w:val="24"/>
                <w:szCs w:val="24"/>
              </w:rPr>
            </w:pPr>
            <w:r w:rsidRPr="002E1C80">
              <w:rPr>
                <w:rFonts w:ascii="Verdana" w:eastAsia="Verdana" w:hAnsi="Verdana" w:cs="Verdana"/>
                <w:b/>
                <w:color w:val="1D1D1B"/>
                <w:sz w:val="24"/>
                <w:szCs w:val="24"/>
              </w:rPr>
              <w:t>Booking</w:t>
            </w:r>
          </w:p>
        </w:tc>
      </w:tr>
      <w:tr w:rsidR="002E1C80" w14:paraId="244A1E40" w14:textId="77777777" w:rsidTr="00185DCE">
        <w:tc>
          <w:tcPr>
            <w:tcW w:w="9019" w:type="dxa"/>
            <w:shd w:val="clear" w:color="auto" w:fill="auto"/>
          </w:tcPr>
          <w:p w14:paraId="1BBFC29A" w14:textId="77777777" w:rsidR="002E1C80" w:rsidRDefault="002E1C80" w:rsidP="002E1C80">
            <w:pPr>
              <w:numPr>
                <w:ilvl w:val="0"/>
                <w:numId w:val="1"/>
              </w:numPr>
              <w:rPr>
                <w:rFonts w:ascii="Verdana" w:eastAsia="Verdana" w:hAnsi="Verdana" w:cs="Verdana"/>
              </w:rPr>
            </w:pPr>
            <w:r>
              <w:rPr>
                <w:rFonts w:ascii="Verdana" w:eastAsia="Verdana" w:hAnsi="Verdana" w:cs="Verdana"/>
                <w:sz w:val="24"/>
                <w:szCs w:val="24"/>
              </w:rPr>
              <w:t>You can book and pay instantly via PayPal</w:t>
            </w:r>
          </w:p>
          <w:p w14:paraId="269957FA" w14:textId="77777777" w:rsidR="002E1C80" w:rsidRPr="001B41BE" w:rsidRDefault="002E1C80" w:rsidP="002E1C80">
            <w:pPr>
              <w:numPr>
                <w:ilvl w:val="0"/>
                <w:numId w:val="1"/>
              </w:numPr>
              <w:rPr>
                <w:rFonts w:ascii="Verdana" w:eastAsia="Verdana" w:hAnsi="Verdana" w:cs="Verdana"/>
              </w:rPr>
            </w:pPr>
            <w:r w:rsidRPr="001B41BE">
              <w:rPr>
                <w:rFonts w:ascii="Verdana" w:eastAsia="Verdana" w:hAnsi="Verdana" w:cs="Verdana"/>
                <w:sz w:val="24"/>
                <w:szCs w:val="24"/>
              </w:rPr>
              <w:t xml:space="preserve">You can ask for a </w:t>
            </w:r>
            <w:r w:rsidRPr="00CA4CFE">
              <w:rPr>
                <w:rFonts w:ascii="Verdana" w:eastAsia="Verdana" w:hAnsi="Verdana" w:cs="Verdana"/>
                <w:iCs/>
                <w:sz w:val="24"/>
                <w:szCs w:val="24"/>
              </w:rPr>
              <w:t>quotation</w:t>
            </w:r>
            <w:r w:rsidRPr="001B41BE">
              <w:rPr>
                <w:rFonts w:ascii="Verdana" w:eastAsia="Verdana" w:hAnsi="Verdana" w:cs="Verdana"/>
                <w:i/>
                <w:sz w:val="24"/>
                <w:szCs w:val="24"/>
              </w:rPr>
              <w:t xml:space="preserve"> </w:t>
            </w:r>
            <w:r w:rsidRPr="001B41BE">
              <w:rPr>
                <w:rFonts w:ascii="Verdana" w:eastAsia="Verdana" w:hAnsi="Verdana" w:cs="Verdana"/>
                <w:sz w:val="24"/>
                <w:szCs w:val="24"/>
              </w:rPr>
              <w:t>so your organisation can raise a purchase order</w:t>
            </w:r>
          </w:p>
          <w:p w14:paraId="63D0D6FA" w14:textId="77777777" w:rsidR="002E1C80" w:rsidRPr="00A67549" w:rsidRDefault="002E1C80" w:rsidP="002E1C80">
            <w:pPr>
              <w:numPr>
                <w:ilvl w:val="0"/>
                <w:numId w:val="1"/>
              </w:numPr>
              <w:rPr>
                <w:rFonts w:ascii="Verdana" w:eastAsia="Verdana" w:hAnsi="Verdana" w:cs="Verdana"/>
              </w:rPr>
            </w:pPr>
            <w:r w:rsidRPr="001B41BE">
              <w:rPr>
                <w:rFonts w:ascii="Verdana" w:eastAsia="Verdana" w:hAnsi="Verdana" w:cs="Verdana"/>
                <w:sz w:val="24"/>
                <w:szCs w:val="24"/>
              </w:rPr>
              <w:t xml:space="preserve">You can ask us to send an invoice </w:t>
            </w:r>
            <w:r>
              <w:rPr>
                <w:rFonts w:ascii="Verdana" w:eastAsia="Verdana" w:hAnsi="Verdana" w:cs="Verdana"/>
                <w:sz w:val="24"/>
                <w:szCs w:val="24"/>
              </w:rPr>
              <w:t xml:space="preserve">to yourself or your employer </w:t>
            </w:r>
            <w:r w:rsidRPr="001B41BE">
              <w:rPr>
                <w:rFonts w:ascii="Verdana" w:eastAsia="Verdana" w:hAnsi="Verdana" w:cs="Verdana"/>
                <w:sz w:val="24"/>
                <w:szCs w:val="24"/>
              </w:rPr>
              <w:t>that can be paid by BACS</w:t>
            </w:r>
          </w:p>
          <w:p w14:paraId="114878AC" w14:textId="5DD427C2" w:rsidR="002E1C80" w:rsidRPr="002E1C80" w:rsidRDefault="002E1C80" w:rsidP="002E1C80">
            <w:pPr>
              <w:pStyle w:val="ListParagraph"/>
              <w:numPr>
                <w:ilvl w:val="0"/>
                <w:numId w:val="1"/>
              </w:numPr>
              <w:spacing w:line="360" w:lineRule="auto"/>
              <w:rPr>
                <w:rFonts w:ascii="Verdana" w:eastAsia="Verdana" w:hAnsi="Verdana" w:cs="Verdana"/>
                <w:bCs/>
                <w:color w:val="1D1D1B"/>
                <w:sz w:val="24"/>
                <w:szCs w:val="24"/>
              </w:rPr>
            </w:pPr>
            <w:r w:rsidRPr="002E1C80">
              <w:rPr>
                <w:rFonts w:ascii="Verdana" w:eastAsia="Verdana" w:hAnsi="Verdana" w:cs="Verdana"/>
                <w:sz w:val="24"/>
                <w:szCs w:val="24"/>
              </w:rPr>
              <w:t>Card Payment through Stripe will be available soon</w:t>
            </w:r>
          </w:p>
        </w:tc>
      </w:tr>
    </w:tbl>
    <w:p w14:paraId="2B9305EC" w14:textId="047F56EF" w:rsidR="00585EDC" w:rsidRDefault="00585EDC"/>
    <w:p w14:paraId="3D933340" w14:textId="637B3922" w:rsidR="00061F48" w:rsidRPr="00AA4E10" w:rsidRDefault="00061F48" w:rsidP="00EE096D">
      <w:bookmarkStart w:id="0" w:name="_tjot6s4zomi1" w:colFirst="0" w:colLast="0"/>
      <w:bookmarkStart w:id="1" w:name="_wh36qo3z3pe8" w:colFirst="0" w:colLast="0"/>
      <w:bookmarkEnd w:id="0"/>
      <w:bookmarkEnd w:id="1"/>
    </w:p>
    <w:p w14:paraId="101527EB" w14:textId="77777777" w:rsidR="00061F48" w:rsidRDefault="00061F48">
      <w:pPr>
        <w:rPr>
          <w:rFonts w:ascii="Verdana" w:eastAsia="Verdana" w:hAnsi="Verdana" w:cs="Verdana"/>
          <w:color w:val="4D4D4D"/>
          <w:sz w:val="24"/>
          <w:szCs w:val="24"/>
          <w:shd w:val="clear" w:color="auto" w:fill="EAEAEA"/>
        </w:rPr>
      </w:pPr>
    </w:p>
    <w:sectPr w:rsidR="00061F48">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ontserrat">
    <w:panose1 w:val="020B0604020202020204"/>
    <w:charset w:val="4D"/>
    <w:family w:val="auto"/>
    <w:pitch w:val="variable"/>
    <w:sig w:usb0="2000020F" w:usb1="00000003" w:usb2="00000000" w:usb3="00000000" w:csb0="00000197" w:csb1="00000000"/>
  </w:font>
  <w:font w:name="Verdana">
    <w:panose1 w:val="020B0604030504040204"/>
    <w:charset w:val="00"/>
    <w:family w:val="swiss"/>
    <w:pitch w:val="variable"/>
    <w:sig w:usb0="A10006FF" w:usb1="4000205B" w:usb2="00000010" w:usb3="00000000" w:csb0="0000019F" w:csb1="00000000"/>
  </w:font>
  <w:font w:name="MV Boli">
    <w:panose1 w:val="02000500030200090000"/>
    <w:charset w:val="00"/>
    <w:family w:val="auto"/>
    <w:pitch w:val="variable"/>
    <w:sig w:usb0="00000003" w:usb1="00000000" w:usb2="00000100" w:usb3="00000000" w:csb0="00000001" w:csb1="00000000"/>
  </w:font>
  <w:font w:name="Cavolini">
    <w:panose1 w:val="03000502040302020204"/>
    <w:charset w:val="00"/>
    <w:family w:val="script"/>
    <w:pitch w:val="variable"/>
    <w:sig w:usb0="A11526FF" w:usb1="8000000A" w:usb2="0001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8E5"/>
    <w:multiLevelType w:val="hybridMultilevel"/>
    <w:tmpl w:val="DF123972"/>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7F683A"/>
    <w:multiLevelType w:val="multilevel"/>
    <w:tmpl w:val="AAFAB320"/>
    <w:lvl w:ilvl="0">
      <w:start w:val="1"/>
      <w:numFmt w:val="bullet"/>
      <w:lvlText w:val="●"/>
      <w:lvlJc w:val="left"/>
      <w:pPr>
        <w:ind w:left="720" w:hanging="360"/>
      </w:pPr>
      <w:rPr>
        <w:rFonts w:ascii="Arial" w:eastAsia="Arial" w:hAnsi="Arial" w:cs="Arial"/>
        <w:color w:val="4D4D4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5CA1461"/>
    <w:multiLevelType w:val="hybridMultilevel"/>
    <w:tmpl w:val="ED103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D537F7"/>
    <w:multiLevelType w:val="hybridMultilevel"/>
    <w:tmpl w:val="0CC07CF8"/>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67B6FE4"/>
    <w:multiLevelType w:val="multilevel"/>
    <w:tmpl w:val="AE80F106"/>
    <w:lvl w:ilvl="0">
      <w:start w:val="1"/>
      <w:numFmt w:val="bullet"/>
      <w:lvlText w:val="●"/>
      <w:lvlJc w:val="left"/>
      <w:pPr>
        <w:ind w:left="720" w:hanging="360"/>
      </w:pPr>
      <w:rPr>
        <w:rFonts w:ascii="Arial" w:eastAsia="Arial" w:hAnsi="Arial" w:cs="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6FC4AA2"/>
    <w:multiLevelType w:val="multilevel"/>
    <w:tmpl w:val="C254C2C2"/>
    <w:lvl w:ilvl="0">
      <w:start w:val="1"/>
      <w:numFmt w:val="bullet"/>
      <w:lvlText w:val="●"/>
      <w:lvlJc w:val="left"/>
      <w:pPr>
        <w:ind w:left="720" w:hanging="360"/>
      </w:pPr>
      <w:rPr>
        <w:rFonts w:ascii="Montserrat" w:eastAsia="Montserrat" w:hAnsi="Montserrat" w:cs="Montserrat"/>
        <w:color w:val="252525"/>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A676E10"/>
    <w:multiLevelType w:val="multilevel"/>
    <w:tmpl w:val="4B0C6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C64011"/>
    <w:multiLevelType w:val="hybridMultilevel"/>
    <w:tmpl w:val="358A7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924CBE"/>
    <w:multiLevelType w:val="hybridMultilevel"/>
    <w:tmpl w:val="D9DA10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11F01CC"/>
    <w:multiLevelType w:val="multilevel"/>
    <w:tmpl w:val="30D26562"/>
    <w:lvl w:ilvl="0">
      <w:start w:val="1"/>
      <w:numFmt w:val="bullet"/>
      <w:lvlText w:val="●"/>
      <w:lvlJc w:val="left"/>
      <w:pPr>
        <w:ind w:left="720" w:hanging="360"/>
      </w:pPr>
      <w:rPr>
        <w:rFonts w:ascii="Montserrat" w:eastAsia="Montserrat" w:hAnsi="Montserrat" w:cs="Montserrat"/>
        <w:color w:val="252525"/>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6282C57"/>
    <w:multiLevelType w:val="hybridMultilevel"/>
    <w:tmpl w:val="2B66568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4AB96B83"/>
    <w:multiLevelType w:val="hybridMultilevel"/>
    <w:tmpl w:val="B58C7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045571"/>
    <w:multiLevelType w:val="multilevel"/>
    <w:tmpl w:val="121872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6CC7359"/>
    <w:multiLevelType w:val="hybridMultilevel"/>
    <w:tmpl w:val="D4A68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95F236F"/>
    <w:multiLevelType w:val="hybridMultilevel"/>
    <w:tmpl w:val="1700A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7042506"/>
    <w:multiLevelType w:val="multilevel"/>
    <w:tmpl w:val="2EE8EF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78E48B3"/>
    <w:multiLevelType w:val="hybridMultilevel"/>
    <w:tmpl w:val="6F0E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F035AB4"/>
    <w:multiLevelType w:val="hybridMultilevel"/>
    <w:tmpl w:val="7DC0A9F6"/>
    <w:lvl w:ilvl="0" w:tplc="C81456E8">
      <w:start w:val="12"/>
      <w:numFmt w:val="bullet"/>
      <w:lvlText w:val="-"/>
      <w:lvlJc w:val="left"/>
      <w:pPr>
        <w:ind w:left="720" w:hanging="360"/>
      </w:pPr>
      <w:rPr>
        <w:rFonts w:ascii="Verdana" w:eastAsia="Verdana" w:hAnsi="Verdana" w:cs="Aria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0722734">
    <w:abstractNumId w:val="4"/>
  </w:num>
  <w:num w:numId="2" w16cid:durableId="1241671216">
    <w:abstractNumId w:val="5"/>
  </w:num>
  <w:num w:numId="3" w16cid:durableId="599532555">
    <w:abstractNumId w:val="15"/>
  </w:num>
  <w:num w:numId="4" w16cid:durableId="699478519">
    <w:abstractNumId w:val="1"/>
  </w:num>
  <w:num w:numId="5" w16cid:durableId="400449340">
    <w:abstractNumId w:val="12"/>
  </w:num>
  <w:num w:numId="6" w16cid:durableId="328602200">
    <w:abstractNumId w:val="9"/>
  </w:num>
  <w:num w:numId="7" w16cid:durableId="88040339">
    <w:abstractNumId w:val="7"/>
  </w:num>
  <w:num w:numId="8" w16cid:durableId="637226307">
    <w:abstractNumId w:val="11"/>
  </w:num>
  <w:num w:numId="9" w16cid:durableId="896361117">
    <w:abstractNumId w:val="13"/>
  </w:num>
  <w:num w:numId="10" w16cid:durableId="1984461595">
    <w:abstractNumId w:val="2"/>
  </w:num>
  <w:num w:numId="11" w16cid:durableId="540871591">
    <w:abstractNumId w:val="8"/>
  </w:num>
  <w:num w:numId="12" w16cid:durableId="177280162">
    <w:abstractNumId w:val="16"/>
  </w:num>
  <w:num w:numId="13" w16cid:durableId="1026718015">
    <w:abstractNumId w:val="17"/>
  </w:num>
  <w:num w:numId="14" w16cid:durableId="237059989">
    <w:abstractNumId w:val="0"/>
  </w:num>
  <w:num w:numId="15" w16cid:durableId="1017190982">
    <w:abstractNumId w:val="10"/>
  </w:num>
  <w:num w:numId="16" w16cid:durableId="1653368027">
    <w:abstractNumId w:val="14"/>
  </w:num>
  <w:num w:numId="17" w16cid:durableId="1332417233">
    <w:abstractNumId w:val="3"/>
  </w:num>
  <w:num w:numId="18" w16cid:durableId="15136911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1F48"/>
    <w:rsid w:val="00014324"/>
    <w:rsid w:val="0005645C"/>
    <w:rsid w:val="00061F48"/>
    <w:rsid w:val="001071BD"/>
    <w:rsid w:val="00130438"/>
    <w:rsid w:val="0013144C"/>
    <w:rsid w:val="00162098"/>
    <w:rsid w:val="00185DCE"/>
    <w:rsid w:val="001B41BE"/>
    <w:rsid w:val="001D090F"/>
    <w:rsid w:val="00227B84"/>
    <w:rsid w:val="002763FE"/>
    <w:rsid w:val="00284E03"/>
    <w:rsid w:val="0029529D"/>
    <w:rsid w:val="002B2A38"/>
    <w:rsid w:val="002E1C80"/>
    <w:rsid w:val="0030195A"/>
    <w:rsid w:val="00305C25"/>
    <w:rsid w:val="00326600"/>
    <w:rsid w:val="00375A18"/>
    <w:rsid w:val="00375E81"/>
    <w:rsid w:val="0042327A"/>
    <w:rsid w:val="00431AED"/>
    <w:rsid w:val="00436CFF"/>
    <w:rsid w:val="00440681"/>
    <w:rsid w:val="0050103C"/>
    <w:rsid w:val="00525985"/>
    <w:rsid w:val="005345CB"/>
    <w:rsid w:val="00585EDC"/>
    <w:rsid w:val="005E584F"/>
    <w:rsid w:val="00613648"/>
    <w:rsid w:val="006163EA"/>
    <w:rsid w:val="006577E5"/>
    <w:rsid w:val="006B551C"/>
    <w:rsid w:val="006F16BE"/>
    <w:rsid w:val="006F73E1"/>
    <w:rsid w:val="00784170"/>
    <w:rsid w:val="007A4831"/>
    <w:rsid w:val="007E4C7C"/>
    <w:rsid w:val="00872473"/>
    <w:rsid w:val="008B4E32"/>
    <w:rsid w:val="008E17A5"/>
    <w:rsid w:val="00931820"/>
    <w:rsid w:val="00A1725F"/>
    <w:rsid w:val="00A606B6"/>
    <w:rsid w:val="00AA4E10"/>
    <w:rsid w:val="00B26D69"/>
    <w:rsid w:val="00B81A82"/>
    <w:rsid w:val="00BE6D7E"/>
    <w:rsid w:val="00C53969"/>
    <w:rsid w:val="00C539E4"/>
    <w:rsid w:val="00C804A9"/>
    <w:rsid w:val="00C86298"/>
    <w:rsid w:val="00CA4CFE"/>
    <w:rsid w:val="00CA528E"/>
    <w:rsid w:val="00CA7598"/>
    <w:rsid w:val="00CB0C40"/>
    <w:rsid w:val="00D13CCA"/>
    <w:rsid w:val="00D3267D"/>
    <w:rsid w:val="00D5519B"/>
    <w:rsid w:val="00D57547"/>
    <w:rsid w:val="00D668DE"/>
    <w:rsid w:val="00D71905"/>
    <w:rsid w:val="00DF2A21"/>
    <w:rsid w:val="00E17394"/>
    <w:rsid w:val="00E33472"/>
    <w:rsid w:val="00E631D6"/>
    <w:rsid w:val="00EA19A5"/>
    <w:rsid w:val="00EE096D"/>
    <w:rsid w:val="00EF0F71"/>
    <w:rsid w:val="00FB20E3"/>
    <w:rsid w:val="00FF3E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057C4"/>
  <w15:docId w15:val="{D3DA899E-52FD-2642-B464-7CE787F92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TableGrid">
    <w:name w:val="Table Grid"/>
    <w:basedOn w:val="TableNormal"/>
    <w:uiPriority w:val="39"/>
    <w:rsid w:val="00375A1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73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1064</Words>
  <Characters>6151</Characters>
  <Application>Microsoft Office Word</Application>
  <DocSecurity>0</DocSecurity>
  <Lines>292</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Ruth Howes</cp:lastModifiedBy>
  <cp:revision>5</cp:revision>
  <dcterms:created xsi:type="dcterms:W3CDTF">2023-07-23T22:23:00Z</dcterms:created>
  <dcterms:modified xsi:type="dcterms:W3CDTF">2023-07-25T09:30:00Z</dcterms:modified>
</cp:coreProperties>
</file>